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67C321" w14:textId="374ACD2B" w:rsidR="00D93B65" w:rsidRPr="00D93B65" w:rsidRDefault="00EF4A7A" w:rsidP="00D93B65">
      <w:r>
        <w:rPr>
          <w:noProof/>
        </w:rPr>
        <w:drawing>
          <wp:inline distT="0" distB="0" distL="0" distR="0" wp14:anchorId="4BADC4E9" wp14:editId="1DB36090">
            <wp:extent cx="5001214" cy="2305547"/>
            <wp:effectExtent l="0" t="0" r="0" b="0"/>
            <wp:docPr id="664700447" name="Grafik 1"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00447" name="Grafik 1" descr="Ein Bild, das Kleidung, Person, Im Haus, Schuhwerk enthält.&#10;&#10;Automatisch generierte Beschreibung"/>
                    <pic:cNvPicPr/>
                  </pic:nvPicPr>
                  <pic:blipFill rotWithShape="1">
                    <a:blip r:embed="rId11"/>
                    <a:srcRect t="9779" b="21053"/>
                    <a:stretch/>
                  </pic:blipFill>
                  <pic:spPr bwMode="auto">
                    <a:xfrm>
                      <a:off x="0" y="0"/>
                      <a:ext cx="5003800" cy="2306739"/>
                    </a:xfrm>
                    <a:prstGeom prst="rect">
                      <a:avLst/>
                    </a:prstGeom>
                    <a:ln>
                      <a:noFill/>
                    </a:ln>
                    <a:extLst>
                      <a:ext uri="{53640926-AAD7-44D8-BBD7-CCE9431645EC}">
                        <a14:shadowObscured xmlns:a14="http://schemas.microsoft.com/office/drawing/2010/main"/>
                      </a:ext>
                    </a:extLst>
                  </pic:spPr>
                </pic:pic>
              </a:graphicData>
            </a:graphic>
          </wp:inline>
        </w:drawing>
      </w:r>
    </w:p>
    <w:p w14:paraId="17835FC6" w14:textId="34869640" w:rsidR="00200C2A" w:rsidRDefault="00686A69" w:rsidP="002845F4">
      <w:pPr>
        <w:rPr>
          <w:b/>
          <w:color w:val="0095D5" w:themeColor="accent1"/>
        </w:rPr>
      </w:pPr>
      <w:r w:rsidRPr="00686A69">
        <w:rPr>
          <w:b/>
          <w:color w:val="0095D5" w:themeColor="accent1"/>
        </w:rPr>
        <w:t>Discover</w:t>
      </w:r>
      <w:r w:rsidR="00842E58">
        <w:rPr>
          <w:b/>
          <w:color w:val="0095D5" w:themeColor="accent1"/>
        </w:rPr>
        <w:t xml:space="preserve"> the</w:t>
      </w:r>
      <w:r w:rsidRPr="00686A69">
        <w:rPr>
          <w:b/>
          <w:color w:val="0095D5" w:themeColor="accent1"/>
        </w:rPr>
        <w:t xml:space="preserve"> Sennheiser</w:t>
      </w:r>
      <w:r w:rsidR="00842E58">
        <w:rPr>
          <w:b/>
          <w:color w:val="0095D5" w:themeColor="accent1"/>
        </w:rPr>
        <w:t xml:space="preserve"> Group</w:t>
      </w:r>
      <w:r w:rsidR="006601CF">
        <w:rPr>
          <w:b/>
          <w:color w:val="0095D5" w:themeColor="accent1"/>
        </w:rPr>
        <w:t xml:space="preserve">’s </w:t>
      </w:r>
      <w:r w:rsidR="0075350A">
        <w:rPr>
          <w:b/>
          <w:color w:val="0095D5" w:themeColor="accent1"/>
        </w:rPr>
        <w:t>a</w:t>
      </w:r>
      <w:r w:rsidR="009E74C4">
        <w:rPr>
          <w:b/>
          <w:color w:val="0095D5" w:themeColor="accent1"/>
        </w:rPr>
        <w:t>udio</w:t>
      </w:r>
      <w:r w:rsidR="00B70141">
        <w:rPr>
          <w:b/>
          <w:color w:val="0095D5" w:themeColor="accent1"/>
        </w:rPr>
        <w:t xml:space="preserve"> </w:t>
      </w:r>
      <w:r w:rsidR="0075350A">
        <w:rPr>
          <w:b/>
          <w:color w:val="0095D5" w:themeColor="accent1"/>
        </w:rPr>
        <w:t>s</w:t>
      </w:r>
      <w:r w:rsidRPr="00686A69">
        <w:rPr>
          <w:b/>
          <w:color w:val="0095D5" w:themeColor="accent1"/>
        </w:rPr>
        <w:t>olutions at ISE 2025</w:t>
      </w:r>
    </w:p>
    <w:p w14:paraId="48805B49" w14:textId="29019422" w:rsidR="00A27D08" w:rsidRDefault="00E65C28" w:rsidP="002845F4">
      <w:pPr>
        <w:rPr>
          <w:b/>
        </w:rPr>
      </w:pPr>
      <w:r w:rsidRPr="00670EF8">
        <w:rPr>
          <w:b/>
        </w:rPr>
        <w:t>Visitors</w:t>
      </w:r>
      <w:r w:rsidR="00AF4A2C" w:rsidRPr="00670EF8">
        <w:rPr>
          <w:b/>
        </w:rPr>
        <w:t xml:space="preserve"> will experience</w:t>
      </w:r>
      <w:r w:rsidR="00440EB8">
        <w:rPr>
          <w:b/>
        </w:rPr>
        <w:t xml:space="preserve"> true</w:t>
      </w:r>
      <w:r w:rsidR="00AF4A2C" w:rsidRPr="00670EF8">
        <w:rPr>
          <w:b/>
        </w:rPr>
        <w:t xml:space="preserve"> </w:t>
      </w:r>
      <w:r w:rsidR="00D90F0F" w:rsidRPr="00670EF8">
        <w:rPr>
          <w:b/>
        </w:rPr>
        <w:t>innovation</w:t>
      </w:r>
      <w:r w:rsidR="002D6B83" w:rsidRPr="00670EF8">
        <w:rPr>
          <w:b/>
        </w:rPr>
        <w:t xml:space="preserve"> </w:t>
      </w:r>
      <w:r w:rsidR="00D718D1">
        <w:rPr>
          <w:b/>
        </w:rPr>
        <w:t>at</w:t>
      </w:r>
      <w:r w:rsidR="00FC074F" w:rsidRPr="00670EF8">
        <w:rPr>
          <w:b/>
        </w:rPr>
        <w:t xml:space="preserve"> </w:t>
      </w:r>
      <w:r w:rsidR="002D4969">
        <w:rPr>
          <w:b/>
        </w:rPr>
        <w:t xml:space="preserve">Sennheiser’s </w:t>
      </w:r>
      <w:r w:rsidR="00094A9A" w:rsidRPr="00670EF8">
        <w:rPr>
          <w:b/>
        </w:rPr>
        <w:t>largest ISE booth ever</w:t>
      </w:r>
    </w:p>
    <w:p w14:paraId="4364F9A7" w14:textId="77777777" w:rsidR="00670EF8" w:rsidRPr="00670EF8" w:rsidRDefault="00670EF8" w:rsidP="002845F4">
      <w:pPr>
        <w:rPr>
          <w:b/>
        </w:rPr>
      </w:pPr>
    </w:p>
    <w:p w14:paraId="1E77A512" w14:textId="3F637ECF" w:rsidR="007C322F" w:rsidRPr="00864EB6" w:rsidRDefault="00086977" w:rsidP="00C67329">
      <w:pPr>
        <w:rPr>
          <w:rStyle w:val="normaltextrun"/>
          <w:b/>
          <w:bCs/>
          <w:color w:val="000000"/>
          <w:shd w:val="clear" w:color="auto" w:fill="FFFFFF"/>
        </w:rPr>
      </w:pPr>
      <w:r w:rsidRPr="08D86018">
        <w:rPr>
          <w:b/>
          <w:bCs/>
          <w:i/>
          <w:iCs/>
        </w:rPr>
        <w:t>Wedemark</w:t>
      </w:r>
      <w:r w:rsidR="00D93B65" w:rsidRPr="08D86018">
        <w:rPr>
          <w:b/>
          <w:bCs/>
          <w:i/>
          <w:iCs/>
        </w:rPr>
        <w:t>/Barcelona, January 2025</w:t>
      </w:r>
      <w:r w:rsidR="00200C2A" w:rsidRPr="00A71D58">
        <w:rPr>
          <w:b/>
          <w:bCs/>
        </w:rPr>
        <w:t xml:space="preserve"> </w:t>
      </w:r>
      <w:r w:rsidRPr="00A71D58">
        <w:rPr>
          <w:b/>
          <w:bCs/>
        </w:rPr>
        <w:t>–</w:t>
      </w:r>
      <w:r w:rsidR="006869D7">
        <w:rPr>
          <w:b/>
          <w:bCs/>
        </w:rPr>
        <w:t xml:space="preserve"> </w:t>
      </w:r>
      <w:r w:rsidR="00725FD3">
        <w:rPr>
          <w:b/>
          <w:bCs/>
        </w:rPr>
        <w:t>At ISE 2025</w:t>
      </w:r>
      <w:r w:rsidR="00203539">
        <w:rPr>
          <w:b/>
          <w:bCs/>
        </w:rPr>
        <w:t xml:space="preserve">, </w:t>
      </w:r>
      <w:r w:rsidR="002F0C28">
        <w:rPr>
          <w:b/>
          <w:bCs/>
        </w:rPr>
        <w:t xml:space="preserve">the Sennheiser Group will </w:t>
      </w:r>
      <w:r w:rsidR="2AEBEBF1">
        <w:rPr>
          <w:rStyle w:val="normaltextrun"/>
          <w:b/>
          <w:bCs/>
          <w:color w:val="000000"/>
          <w:shd w:val="clear" w:color="auto" w:fill="FFFFFF"/>
        </w:rPr>
        <w:t>present</w:t>
      </w:r>
      <w:r w:rsidR="00964FA2">
        <w:rPr>
          <w:rStyle w:val="normaltextrun"/>
          <w:b/>
          <w:bCs/>
          <w:color w:val="000000"/>
          <w:shd w:val="clear" w:color="auto" w:fill="FFFFFF"/>
        </w:rPr>
        <w:t xml:space="preserve"> </w:t>
      </w:r>
      <w:r w:rsidR="00725FD3">
        <w:rPr>
          <w:rStyle w:val="normaltextrun"/>
          <w:b/>
          <w:bCs/>
          <w:color w:val="000000"/>
          <w:shd w:val="clear" w:color="auto" w:fill="FFFFFF"/>
        </w:rPr>
        <w:t xml:space="preserve">the </w:t>
      </w:r>
      <w:r w:rsidR="00B504C4">
        <w:rPr>
          <w:rStyle w:val="normaltextrun"/>
          <w:b/>
          <w:bCs/>
          <w:color w:val="000000"/>
          <w:shd w:val="clear" w:color="auto" w:fill="FFFFFF"/>
        </w:rPr>
        <w:t>expansive</w:t>
      </w:r>
      <w:r w:rsidR="00725FD3">
        <w:rPr>
          <w:rStyle w:val="normaltextrun"/>
          <w:b/>
          <w:bCs/>
          <w:color w:val="000000"/>
          <w:shd w:val="clear" w:color="auto" w:fill="FFFFFF"/>
        </w:rPr>
        <w:t xml:space="preserve"> rang</w:t>
      </w:r>
      <w:r w:rsidR="00203539">
        <w:rPr>
          <w:rStyle w:val="normaltextrun"/>
          <w:b/>
          <w:bCs/>
          <w:color w:val="000000"/>
          <w:shd w:val="clear" w:color="auto" w:fill="FFFFFF"/>
        </w:rPr>
        <w:t xml:space="preserve">e of </w:t>
      </w:r>
      <w:r w:rsidR="00725FD3">
        <w:rPr>
          <w:rStyle w:val="normaltextrun"/>
          <w:b/>
          <w:bCs/>
          <w:color w:val="000000"/>
          <w:shd w:val="clear" w:color="auto" w:fill="FFFFFF"/>
        </w:rPr>
        <w:t xml:space="preserve">audio solutions </w:t>
      </w:r>
      <w:r w:rsidR="007A7301">
        <w:rPr>
          <w:rStyle w:val="normaltextrun"/>
          <w:b/>
          <w:bCs/>
          <w:color w:val="000000"/>
          <w:shd w:val="clear" w:color="auto" w:fill="FFFFFF"/>
        </w:rPr>
        <w:t>and workflow</w:t>
      </w:r>
      <w:r w:rsidR="002F0C28">
        <w:rPr>
          <w:rStyle w:val="normaltextrun"/>
          <w:b/>
          <w:bCs/>
          <w:color w:val="000000"/>
          <w:shd w:val="clear" w:color="auto" w:fill="FFFFFF"/>
        </w:rPr>
        <w:t>s of t</w:t>
      </w:r>
      <w:r w:rsidR="005A5B48">
        <w:rPr>
          <w:rStyle w:val="normaltextrun"/>
          <w:b/>
          <w:bCs/>
          <w:color w:val="000000"/>
          <w:shd w:val="clear" w:color="auto" w:fill="FFFFFF"/>
        </w:rPr>
        <w:t xml:space="preserve">heir brands Sennheiser, </w:t>
      </w:r>
      <w:proofErr w:type="spellStart"/>
      <w:r w:rsidR="005A5B48">
        <w:rPr>
          <w:rStyle w:val="normaltextrun"/>
          <w:b/>
          <w:bCs/>
          <w:color w:val="000000"/>
          <w:shd w:val="clear" w:color="auto" w:fill="FFFFFF"/>
        </w:rPr>
        <w:t>Neumann.Berlin</w:t>
      </w:r>
      <w:proofErr w:type="spellEnd"/>
      <w:r w:rsidR="005A5B48">
        <w:rPr>
          <w:rStyle w:val="normaltextrun"/>
          <w:b/>
          <w:bCs/>
          <w:color w:val="000000"/>
          <w:shd w:val="clear" w:color="auto" w:fill="FFFFFF"/>
        </w:rPr>
        <w:t xml:space="preserve">, AMBEO and Merging </w:t>
      </w:r>
      <w:r w:rsidR="21EEF206">
        <w:rPr>
          <w:rStyle w:val="normaltextrun"/>
          <w:b/>
          <w:bCs/>
          <w:color w:val="000000"/>
          <w:shd w:val="clear" w:color="auto" w:fill="FFFFFF"/>
        </w:rPr>
        <w:t>Technologies for</w:t>
      </w:r>
      <w:r w:rsidR="0099056A">
        <w:rPr>
          <w:rStyle w:val="normaltextrun"/>
          <w:b/>
          <w:bCs/>
          <w:color w:val="000000"/>
          <w:shd w:val="clear" w:color="auto" w:fill="FFFFFF"/>
        </w:rPr>
        <w:t xml:space="preserve"> the educational, corporate, live audio, broadcasting and studio </w:t>
      </w:r>
      <w:r w:rsidR="00AB6362">
        <w:rPr>
          <w:rStyle w:val="normaltextrun"/>
          <w:b/>
          <w:bCs/>
          <w:color w:val="000000"/>
          <w:shd w:val="clear" w:color="auto" w:fill="FFFFFF"/>
        </w:rPr>
        <w:t>spaces</w:t>
      </w:r>
      <w:r w:rsidR="006F2DB2">
        <w:rPr>
          <w:rStyle w:val="normaltextrun"/>
          <w:b/>
          <w:bCs/>
          <w:color w:val="000000"/>
          <w:shd w:val="clear" w:color="auto" w:fill="FFFFFF"/>
        </w:rPr>
        <w:t xml:space="preserve">. </w:t>
      </w:r>
      <w:r w:rsidR="393D8EDD" w:rsidRPr="00D42B40">
        <w:rPr>
          <w:rStyle w:val="normaltextrun"/>
          <w:b/>
          <w:bCs/>
          <w:color w:val="000000"/>
          <w:shd w:val="clear" w:color="auto" w:fill="FFFFFF"/>
        </w:rPr>
        <w:t>At</w:t>
      </w:r>
      <w:r w:rsidR="00D42B40" w:rsidRPr="00D42B40">
        <w:rPr>
          <w:rStyle w:val="normaltextrun"/>
          <w:b/>
          <w:bCs/>
          <w:color w:val="000000"/>
          <w:shd w:val="clear" w:color="auto" w:fill="FFFFFF"/>
        </w:rPr>
        <w:t xml:space="preserve"> </w:t>
      </w:r>
      <w:r w:rsidR="005756F6">
        <w:rPr>
          <w:rStyle w:val="normaltextrun"/>
          <w:b/>
          <w:bCs/>
          <w:color w:val="000000"/>
          <w:shd w:val="clear" w:color="auto" w:fill="FFFFFF"/>
        </w:rPr>
        <w:t>Sennheiser</w:t>
      </w:r>
      <w:r w:rsidR="007F7F7A">
        <w:rPr>
          <w:rStyle w:val="normaltextrun"/>
          <w:b/>
          <w:bCs/>
          <w:color w:val="000000"/>
          <w:shd w:val="clear" w:color="auto" w:fill="FFFFFF"/>
        </w:rPr>
        <w:t>’</w:t>
      </w:r>
      <w:r w:rsidR="005756F6">
        <w:rPr>
          <w:rStyle w:val="normaltextrun"/>
          <w:b/>
          <w:bCs/>
          <w:color w:val="000000"/>
          <w:shd w:val="clear" w:color="auto" w:fill="FFFFFF"/>
        </w:rPr>
        <w:t>s</w:t>
      </w:r>
      <w:r w:rsidR="00D42B40" w:rsidRPr="00D42B40">
        <w:rPr>
          <w:rStyle w:val="normaltextrun"/>
          <w:b/>
          <w:bCs/>
          <w:color w:val="000000"/>
          <w:shd w:val="clear" w:color="auto" w:fill="FFFFFF"/>
        </w:rPr>
        <w:t xml:space="preserve"> </w:t>
      </w:r>
      <w:r w:rsidR="00B504C4">
        <w:rPr>
          <w:rStyle w:val="normaltextrun"/>
          <w:b/>
          <w:bCs/>
          <w:color w:val="000000"/>
          <w:shd w:val="clear" w:color="auto" w:fill="FFFFFF"/>
        </w:rPr>
        <w:t xml:space="preserve">adjacent </w:t>
      </w:r>
      <w:r w:rsidR="00D42B40" w:rsidRPr="00D42B40">
        <w:rPr>
          <w:rStyle w:val="normaltextrun"/>
          <w:b/>
          <w:bCs/>
          <w:color w:val="000000"/>
          <w:shd w:val="clear" w:color="auto" w:fill="FFFFFF"/>
        </w:rPr>
        <w:t>booth</w:t>
      </w:r>
      <w:r w:rsidR="00464BD5">
        <w:rPr>
          <w:rStyle w:val="normaltextrun"/>
          <w:b/>
          <w:bCs/>
          <w:color w:val="000000"/>
          <w:shd w:val="clear" w:color="auto" w:fill="FFFFFF"/>
        </w:rPr>
        <w:t>s</w:t>
      </w:r>
      <w:r w:rsidR="00D42B40" w:rsidRPr="00D42B40">
        <w:rPr>
          <w:rStyle w:val="normaltextrun"/>
          <w:b/>
          <w:bCs/>
          <w:color w:val="000000"/>
          <w:shd w:val="clear" w:color="auto" w:fill="FFFFFF"/>
        </w:rPr>
        <w:t xml:space="preserve"> in Hall 3, B500 and B550</w:t>
      </w:r>
      <w:r w:rsidR="00B504C4">
        <w:rPr>
          <w:rStyle w:val="normaltextrun"/>
          <w:b/>
          <w:bCs/>
          <w:color w:val="000000"/>
          <w:shd w:val="clear" w:color="auto" w:fill="FFFFFF"/>
        </w:rPr>
        <w:t xml:space="preserve">, </w:t>
      </w:r>
      <w:r w:rsidR="3B66EA24">
        <w:rPr>
          <w:rStyle w:val="normaltextrun"/>
          <w:b/>
          <w:bCs/>
          <w:color w:val="000000"/>
          <w:shd w:val="clear" w:color="auto" w:fill="FFFFFF"/>
        </w:rPr>
        <w:t xml:space="preserve">ISE visitors </w:t>
      </w:r>
      <w:r w:rsidR="0023386A">
        <w:rPr>
          <w:rStyle w:val="normaltextrun"/>
          <w:b/>
          <w:bCs/>
          <w:color w:val="000000"/>
          <w:shd w:val="clear" w:color="auto" w:fill="FFFFFF"/>
        </w:rPr>
        <w:t xml:space="preserve">will </w:t>
      </w:r>
      <w:r w:rsidR="007C322F">
        <w:rPr>
          <w:rStyle w:val="normaltextrun"/>
          <w:b/>
          <w:bCs/>
          <w:color w:val="000000"/>
          <w:shd w:val="clear" w:color="auto" w:fill="FFFFFF"/>
        </w:rPr>
        <w:t>get</w:t>
      </w:r>
      <w:r w:rsidR="00765926">
        <w:rPr>
          <w:rStyle w:val="normaltextrun"/>
          <w:b/>
          <w:bCs/>
          <w:color w:val="000000"/>
          <w:shd w:val="clear" w:color="auto" w:fill="FFFFFF"/>
        </w:rPr>
        <w:t xml:space="preserve"> </w:t>
      </w:r>
      <w:r w:rsidR="00765926" w:rsidRPr="00765926">
        <w:rPr>
          <w:rStyle w:val="normaltextrun"/>
          <w:b/>
          <w:bCs/>
          <w:color w:val="000000"/>
          <w:shd w:val="clear" w:color="auto" w:fill="FFFFFF"/>
        </w:rPr>
        <w:t xml:space="preserve">closer than ever </w:t>
      </w:r>
      <w:r w:rsidR="00C67329">
        <w:rPr>
          <w:rStyle w:val="normaltextrun"/>
          <w:b/>
          <w:bCs/>
          <w:color w:val="000000"/>
          <w:shd w:val="clear" w:color="auto" w:fill="FFFFFF"/>
        </w:rPr>
        <w:t xml:space="preserve">to </w:t>
      </w:r>
      <w:r w:rsidR="007C322F">
        <w:rPr>
          <w:rStyle w:val="normaltextrun"/>
          <w:b/>
          <w:bCs/>
          <w:color w:val="000000"/>
          <w:shd w:val="clear" w:color="auto" w:fill="FFFFFF"/>
        </w:rPr>
        <w:t>the group’s</w:t>
      </w:r>
      <w:r w:rsidR="00765926" w:rsidRPr="00765926">
        <w:rPr>
          <w:rStyle w:val="normaltextrun"/>
          <w:b/>
          <w:bCs/>
          <w:color w:val="000000"/>
          <w:shd w:val="clear" w:color="auto" w:fill="FFFFFF"/>
        </w:rPr>
        <w:t xml:space="preserve"> complete portfoli</w:t>
      </w:r>
      <w:r w:rsidR="00D27858">
        <w:rPr>
          <w:rStyle w:val="normaltextrun"/>
          <w:b/>
          <w:bCs/>
          <w:color w:val="000000"/>
          <w:shd w:val="clear" w:color="auto" w:fill="FFFFFF"/>
        </w:rPr>
        <w:t>o</w:t>
      </w:r>
      <w:r w:rsidR="00790B73">
        <w:rPr>
          <w:rStyle w:val="normaltextrun"/>
          <w:b/>
          <w:bCs/>
          <w:color w:val="000000"/>
          <w:shd w:val="clear" w:color="auto" w:fill="FFFFFF"/>
        </w:rPr>
        <w:t xml:space="preserve"> and can experience </w:t>
      </w:r>
      <w:r w:rsidR="00790B73">
        <w:rPr>
          <w:b/>
          <w:bCs/>
        </w:rPr>
        <w:t xml:space="preserve">the technologies in engaging </w:t>
      </w:r>
      <w:r w:rsidR="00790B73" w:rsidRPr="00864EB6">
        <w:rPr>
          <w:b/>
          <w:bCs/>
        </w:rPr>
        <w:t>demo rooms</w:t>
      </w:r>
      <w:r w:rsidR="00B96E98">
        <w:rPr>
          <w:rStyle w:val="normaltextrun"/>
          <w:b/>
          <w:bCs/>
          <w:color w:val="000000"/>
          <w:shd w:val="clear" w:color="auto" w:fill="FFFFFF"/>
        </w:rPr>
        <w:t xml:space="preserve">, with </w:t>
      </w:r>
      <w:r w:rsidR="00B96E98" w:rsidRPr="00864EB6">
        <w:rPr>
          <w:b/>
          <w:bCs/>
        </w:rPr>
        <w:t xml:space="preserve">a team of passionate experts </w:t>
      </w:r>
      <w:r w:rsidR="00B96E98">
        <w:rPr>
          <w:b/>
          <w:bCs/>
        </w:rPr>
        <w:t xml:space="preserve">guiding them </w:t>
      </w:r>
      <w:r w:rsidR="00CF298B">
        <w:rPr>
          <w:b/>
          <w:bCs/>
        </w:rPr>
        <w:t>through</w:t>
      </w:r>
      <w:r w:rsidR="00B44C9A">
        <w:rPr>
          <w:b/>
          <w:bCs/>
        </w:rPr>
        <w:t>.</w:t>
      </w:r>
    </w:p>
    <w:p w14:paraId="17623A34" w14:textId="77777777" w:rsidR="00474729" w:rsidRDefault="00474729" w:rsidP="00200C2A"/>
    <w:p w14:paraId="2512B166" w14:textId="10D9FB6E" w:rsidR="00381BED" w:rsidRDefault="00790B73" w:rsidP="00B72E08">
      <w:r>
        <w:rPr>
          <w:b/>
          <w:bCs/>
        </w:rPr>
        <w:t>The Business Communication Zone</w:t>
      </w:r>
    </w:p>
    <w:p w14:paraId="0B6DF851" w14:textId="59F13761" w:rsidR="00E67599" w:rsidRDefault="03AB6A7C" w:rsidP="776FE3DB">
      <w:pPr>
        <w:rPr>
          <w:rFonts w:ascii="Sennheiser Office" w:eastAsia="Sennheiser Office" w:hAnsi="Sennheiser Office" w:cs="Sennheiser Office"/>
        </w:rPr>
      </w:pPr>
      <w:r>
        <w:t>T</w:t>
      </w:r>
      <w:r w:rsidRPr="776FE3DB">
        <w:rPr>
          <w:rFonts w:ascii="Sennheiser Office" w:eastAsia="Sennheiser Office" w:hAnsi="Sennheiser Office" w:cs="Sennheiser Office"/>
        </w:rPr>
        <w:t xml:space="preserve">he </w:t>
      </w:r>
      <w:r w:rsidR="72D2EBFA" w:rsidRPr="776FE3DB">
        <w:rPr>
          <w:rFonts w:ascii="Sennheiser Office" w:eastAsia="Sennheiser Office" w:hAnsi="Sennheiser Office" w:cs="Sennheiser Office"/>
        </w:rPr>
        <w:t>Business Communication Zone</w:t>
      </w:r>
      <w:r w:rsidRPr="776FE3DB">
        <w:rPr>
          <w:rFonts w:ascii="Sennheiser Office" w:eastAsia="Sennheiser Office" w:hAnsi="Sennheiser Office" w:cs="Sennheiser Office"/>
        </w:rPr>
        <w:t xml:space="preserve"> will s</w:t>
      </w:r>
      <w:r w:rsidR="72D2EBFA" w:rsidRPr="776FE3DB">
        <w:rPr>
          <w:rFonts w:ascii="Sennheiser Office" w:eastAsia="Sennheiser Office" w:hAnsi="Sennheiser Office" w:cs="Sennheiser Office"/>
        </w:rPr>
        <w:t>howcase</w:t>
      </w:r>
      <w:r w:rsidR="221F91D9" w:rsidRPr="776FE3DB">
        <w:rPr>
          <w:rFonts w:ascii="Sennheiser Office" w:eastAsia="Sennheiser Office" w:hAnsi="Sennheiser Office" w:cs="Sennheiser Office"/>
        </w:rPr>
        <w:t xml:space="preserve"> s</w:t>
      </w:r>
      <w:r w:rsidR="72D2EBFA" w:rsidRPr="776FE3DB">
        <w:rPr>
          <w:rFonts w:ascii="Sennheiser Office" w:eastAsia="Sennheiser Office" w:hAnsi="Sennheiser Office" w:cs="Sennheiser Office"/>
        </w:rPr>
        <w:t xml:space="preserve">olutions for </w:t>
      </w:r>
      <w:r w:rsidR="221F91D9" w:rsidRPr="776FE3DB">
        <w:rPr>
          <w:rFonts w:ascii="Sennheiser Office" w:eastAsia="Sennheiser Office" w:hAnsi="Sennheiser Office" w:cs="Sennheiser Office"/>
        </w:rPr>
        <w:t>e</w:t>
      </w:r>
      <w:r w:rsidR="72D2EBFA" w:rsidRPr="776FE3DB">
        <w:rPr>
          <w:rFonts w:ascii="Sennheiser Office" w:eastAsia="Sennheiser Office" w:hAnsi="Sennheiser Office" w:cs="Sennheiser Office"/>
        </w:rPr>
        <w:t>as</w:t>
      </w:r>
      <w:r w:rsidR="221F91D9" w:rsidRPr="776FE3DB">
        <w:rPr>
          <w:rFonts w:ascii="Sennheiser Office" w:eastAsia="Sennheiser Office" w:hAnsi="Sennheiser Office" w:cs="Sennheiser Office"/>
        </w:rPr>
        <w:t>y</w:t>
      </w:r>
      <w:r w:rsidR="72D2EBFA" w:rsidRPr="776FE3DB">
        <w:rPr>
          <w:rFonts w:ascii="Sennheiser Office" w:eastAsia="Sennheiser Office" w:hAnsi="Sennheiser Office" w:cs="Sennheiser Office"/>
        </w:rPr>
        <w:t xml:space="preserve"> </w:t>
      </w:r>
      <w:r w:rsidR="221F91D9" w:rsidRPr="776FE3DB">
        <w:rPr>
          <w:rFonts w:ascii="Sennheiser Office" w:eastAsia="Sennheiser Office" w:hAnsi="Sennheiser Office" w:cs="Sennheiser Office"/>
        </w:rPr>
        <w:t>l</w:t>
      </w:r>
      <w:r w:rsidR="72D2EBFA" w:rsidRPr="776FE3DB">
        <w:rPr>
          <w:rFonts w:ascii="Sennheiser Office" w:eastAsia="Sennheiser Office" w:hAnsi="Sennheiser Office" w:cs="Sennheiser Office"/>
        </w:rPr>
        <w:t xml:space="preserve">earning and </w:t>
      </w:r>
      <w:r w:rsidR="221F91D9" w:rsidRPr="776FE3DB">
        <w:rPr>
          <w:rFonts w:ascii="Sennheiser Office" w:eastAsia="Sennheiser Office" w:hAnsi="Sennheiser Office" w:cs="Sennheiser Office"/>
        </w:rPr>
        <w:t>c</w:t>
      </w:r>
      <w:r w:rsidR="72D2EBFA" w:rsidRPr="776FE3DB">
        <w:rPr>
          <w:rFonts w:ascii="Sennheiser Office" w:eastAsia="Sennheiser Office" w:hAnsi="Sennheiser Office" w:cs="Sennheiser Office"/>
        </w:rPr>
        <w:t>ollaboration</w:t>
      </w:r>
      <w:r w:rsidR="60C5CEA2" w:rsidRPr="776FE3DB">
        <w:rPr>
          <w:rFonts w:ascii="Sennheiser Office" w:eastAsia="Sennheiser Office" w:hAnsi="Sennheiser Office" w:cs="Sennheiser Office"/>
        </w:rPr>
        <w:t xml:space="preserve">, </w:t>
      </w:r>
      <w:r w:rsidR="72D2EBFA" w:rsidRPr="776FE3DB">
        <w:rPr>
          <w:rFonts w:ascii="Sennheiser Office" w:eastAsia="Sennheiser Office" w:hAnsi="Sennheiser Office" w:cs="Sennheiser Office"/>
        </w:rPr>
        <w:t>tailored for unified communication in lecture halls, boardrooms, and every space in between.</w:t>
      </w:r>
      <w:r w:rsidR="2454C9A5" w:rsidRPr="776FE3DB">
        <w:rPr>
          <w:rFonts w:ascii="Sennheiser Office" w:eastAsia="Sennheiser Office" w:hAnsi="Sennheiser Office" w:cs="Sennheiser Office"/>
        </w:rPr>
        <w:t xml:space="preserve"> Sennheiser’s</w:t>
      </w:r>
      <w:r w:rsidR="72D2EBFA" w:rsidRPr="776FE3DB">
        <w:rPr>
          <w:rFonts w:ascii="Sennheiser Office" w:eastAsia="Sennheiser Office" w:hAnsi="Sennheiser Office" w:cs="Sennheiser Office"/>
        </w:rPr>
        <w:t xml:space="preserve"> popular live demo meeting rooms</w:t>
      </w:r>
      <w:r w:rsidR="2454C9A5" w:rsidRPr="776FE3DB">
        <w:rPr>
          <w:rFonts w:ascii="Sennheiser Office" w:eastAsia="Sennheiser Office" w:hAnsi="Sennheiser Office" w:cs="Sennheiser Office"/>
        </w:rPr>
        <w:t xml:space="preserve"> will showcase</w:t>
      </w:r>
      <w:r w:rsidR="075D502B" w:rsidRPr="776FE3DB">
        <w:rPr>
          <w:rFonts w:ascii="Sennheiser Office" w:eastAsia="Sennheiser Office" w:hAnsi="Sennheiser Office" w:cs="Sennheiser Office"/>
        </w:rPr>
        <w:t xml:space="preserve"> the </w:t>
      </w:r>
      <w:r w:rsidR="72D2EBFA" w:rsidRPr="776FE3DB">
        <w:rPr>
          <w:rFonts w:ascii="Sennheiser Office" w:eastAsia="Sennheiser Office" w:hAnsi="Sennheiser Office" w:cs="Sennheiser Office"/>
          <w:b/>
          <w:bCs/>
        </w:rPr>
        <w:t xml:space="preserve">TeamConnect </w:t>
      </w:r>
      <w:r w:rsidR="6CF8EB5B" w:rsidRPr="776FE3DB">
        <w:rPr>
          <w:rFonts w:ascii="Sennheiser Office" w:eastAsia="Sennheiser Office" w:hAnsi="Sennheiser Office" w:cs="Sennheiser Office"/>
          <w:b/>
          <w:bCs/>
        </w:rPr>
        <w:t xml:space="preserve">(TC) </w:t>
      </w:r>
      <w:r w:rsidR="72D2EBFA" w:rsidRPr="776FE3DB">
        <w:rPr>
          <w:rFonts w:ascii="Sennheiser Office" w:eastAsia="Sennheiser Office" w:hAnsi="Sennheiser Office" w:cs="Sennheiser Office"/>
          <w:b/>
          <w:bCs/>
        </w:rPr>
        <w:t>Bar S and M</w:t>
      </w:r>
      <w:r w:rsidR="72D2EBFA" w:rsidRPr="776FE3DB">
        <w:rPr>
          <w:rFonts w:ascii="Sennheiser Office" w:eastAsia="Sennheiser Office" w:hAnsi="Sennheiser Office" w:cs="Sennheiser Office"/>
        </w:rPr>
        <w:t xml:space="preserve"> – the most feature-rich all-in-one conferencing devices in their class – as well as </w:t>
      </w:r>
      <w:r w:rsidR="075D502B" w:rsidRPr="776FE3DB">
        <w:rPr>
          <w:rFonts w:ascii="Sennheiser Office" w:eastAsia="Sennheiser Office" w:hAnsi="Sennheiser Office" w:cs="Sennheiser Office"/>
        </w:rPr>
        <w:t>the</w:t>
      </w:r>
      <w:r w:rsidR="72D2EBFA" w:rsidRPr="776FE3DB">
        <w:rPr>
          <w:rFonts w:ascii="Sennheiser Office" w:eastAsia="Sennheiser Office" w:hAnsi="Sennheiser Office" w:cs="Sennheiser Office"/>
        </w:rPr>
        <w:t xml:space="preserve"> </w:t>
      </w:r>
      <w:r w:rsidR="72D2EBFA" w:rsidRPr="776FE3DB">
        <w:rPr>
          <w:rFonts w:ascii="Sennheiser Office" w:eastAsia="Sennheiser Office" w:hAnsi="Sennheiser Office" w:cs="Sennheiser Office"/>
          <w:b/>
          <w:bCs/>
        </w:rPr>
        <w:t>TeamConnect Ceiling Medium</w:t>
      </w:r>
      <w:r w:rsidR="72D2EBFA" w:rsidRPr="776FE3DB">
        <w:rPr>
          <w:rFonts w:ascii="Sennheiser Office" w:eastAsia="Sennheiser Office" w:hAnsi="Sennheiser Office" w:cs="Sennheiser Office"/>
        </w:rPr>
        <w:t xml:space="preserve"> (TCC M)</w:t>
      </w:r>
      <w:r w:rsidR="23906BB2" w:rsidRPr="776FE3DB">
        <w:rPr>
          <w:rFonts w:ascii="Sennheiser Office" w:eastAsia="Sennheiser Office" w:hAnsi="Sennheiser Office" w:cs="Sennheiser Office"/>
        </w:rPr>
        <w:t xml:space="preserve"> microphone</w:t>
      </w:r>
      <w:r w:rsidR="075D502B" w:rsidRPr="776FE3DB">
        <w:rPr>
          <w:rFonts w:ascii="Sennheiser Office" w:eastAsia="Sennheiser Office" w:hAnsi="Sennheiser Office" w:cs="Sennheiser Office"/>
        </w:rPr>
        <w:t>,</w:t>
      </w:r>
      <w:r w:rsidR="72D2EBFA" w:rsidRPr="776FE3DB">
        <w:rPr>
          <w:rFonts w:ascii="Sennheiser Office" w:eastAsia="Sennheiser Office" w:hAnsi="Sennheiser Office" w:cs="Sennheiser Office"/>
        </w:rPr>
        <w:t xml:space="preserve"> with its award-winning design</w:t>
      </w:r>
      <w:r w:rsidR="0075350A">
        <w:rPr>
          <w:rFonts w:ascii="Sennheiser Office" w:eastAsia="Sennheiser Office" w:hAnsi="Sennheiser Office" w:cs="Sennheiser Office"/>
        </w:rPr>
        <w:t xml:space="preserve"> and </w:t>
      </w:r>
      <w:r w:rsidR="72D2EBFA" w:rsidRPr="776FE3DB">
        <w:rPr>
          <w:rFonts w:ascii="Sennheiser Office" w:eastAsia="Sennheiser Office" w:hAnsi="Sennheiser Office" w:cs="Sennheiser Office"/>
        </w:rPr>
        <w:t>seamless sound</w:t>
      </w:r>
      <w:r w:rsidR="4A1196C0" w:rsidRPr="776FE3DB">
        <w:rPr>
          <w:rFonts w:ascii="Sennheiser Office" w:eastAsia="Sennheiser Office" w:hAnsi="Sennheiser Office" w:cs="Sennheiser Office"/>
        </w:rPr>
        <w:t xml:space="preserve">, including </w:t>
      </w:r>
      <w:r w:rsidR="72D2EBFA" w:rsidRPr="776FE3DB">
        <w:rPr>
          <w:rFonts w:ascii="Sennheiser Office" w:eastAsia="Sennheiser Office" w:hAnsi="Sennheiser Office" w:cs="Sennheiser Office"/>
        </w:rPr>
        <w:t xml:space="preserve">automatic dynamic beamforming and </w:t>
      </w:r>
      <w:proofErr w:type="spellStart"/>
      <w:r w:rsidR="72D2EBFA" w:rsidRPr="776FE3DB">
        <w:rPr>
          <w:rFonts w:ascii="Sennheiser Office" w:eastAsia="Sennheiser Office" w:hAnsi="Sennheiser Office" w:cs="Sennheiser Office"/>
        </w:rPr>
        <w:t>TruVoicelift</w:t>
      </w:r>
      <w:proofErr w:type="spellEnd"/>
      <w:r w:rsidR="72D2EBFA" w:rsidRPr="776FE3DB">
        <w:rPr>
          <w:rFonts w:ascii="Sennheiser Office" w:eastAsia="Sennheiser Office" w:hAnsi="Sennheiser Office" w:cs="Sennheiser Office"/>
        </w:rPr>
        <w:t xml:space="preserve"> in action</w:t>
      </w:r>
      <w:r w:rsidR="5933B851" w:rsidRPr="776FE3DB">
        <w:rPr>
          <w:rFonts w:ascii="Sennheiser Office" w:eastAsia="Sennheiser Office" w:hAnsi="Sennheiser Office" w:cs="Sennheiser Office"/>
        </w:rPr>
        <w:t>.</w:t>
      </w:r>
      <w:r w:rsidR="72D2EBFA" w:rsidRPr="776FE3DB">
        <w:rPr>
          <w:rFonts w:ascii="Sennheiser Office" w:eastAsia="Sennheiser Office" w:hAnsi="Sennheiser Office" w:cs="Sennheiser Office"/>
        </w:rPr>
        <w:t xml:space="preserve"> </w:t>
      </w:r>
      <w:r w:rsidR="1F066228" w:rsidRPr="776FE3DB">
        <w:rPr>
          <w:rFonts w:ascii="Sennheiser Office" w:eastAsia="Sennheiser Office" w:hAnsi="Sennheiser Office" w:cs="Sennheiser Office"/>
        </w:rPr>
        <w:t>Attendees</w:t>
      </w:r>
      <w:r w:rsidR="5338D39F" w:rsidRPr="776FE3DB">
        <w:rPr>
          <w:rFonts w:ascii="Sennheiser Office" w:eastAsia="Sennheiser Office" w:hAnsi="Sennheiser Office" w:cs="Sennheiser Office"/>
        </w:rPr>
        <w:t xml:space="preserve"> can </w:t>
      </w:r>
      <w:r w:rsidR="39B5DACC" w:rsidRPr="776FE3DB">
        <w:rPr>
          <w:rFonts w:ascii="Sennheiser Office" w:eastAsia="Sennheiser Office" w:hAnsi="Sennheiser Office" w:cs="Sennheiser Office"/>
        </w:rPr>
        <w:t>join</w:t>
      </w:r>
      <w:r w:rsidR="5338D39F" w:rsidRPr="776FE3DB">
        <w:rPr>
          <w:rFonts w:ascii="Sennheiser Office" w:eastAsia="Sennheiser Office" w:hAnsi="Sennheiser Office" w:cs="Sennheiser Office"/>
        </w:rPr>
        <w:t xml:space="preserve"> the TC Bar</w:t>
      </w:r>
      <w:r w:rsidR="581B0061" w:rsidRPr="776FE3DB">
        <w:rPr>
          <w:rFonts w:ascii="Sennheiser Office" w:eastAsia="Sennheiser Office" w:hAnsi="Sennheiser Office" w:cs="Sennheiser Office"/>
        </w:rPr>
        <w:t xml:space="preserve"> demo every 20 minutes and the TCC M demo every 30 min</w:t>
      </w:r>
      <w:r w:rsidR="0075350A">
        <w:rPr>
          <w:rFonts w:ascii="Sennheiser Office" w:eastAsia="Sennheiser Office" w:hAnsi="Sennheiser Office" w:cs="Sennheiser Office"/>
        </w:rPr>
        <w:t>utes</w:t>
      </w:r>
      <w:r w:rsidR="581B0061" w:rsidRPr="776FE3DB">
        <w:rPr>
          <w:rFonts w:ascii="Sennheiser Office" w:eastAsia="Sennheiser Office" w:hAnsi="Sennheiser Office" w:cs="Sennheiser Office"/>
        </w:rPr>
        <w:t xml:space="preserve"> during show hours.</w:t>
      </w:r>
      <w:r w:rsidR="00EF4A7A">
        <w:rPr>
          <w:rFonts w:ascii="Sennheiser Office" w:eastAsia="Sennheiser Office" w:hAnsi="Sennheiser Office" w:cs="Sennheiser Office"/>
        </w:rPr>
        <w:t xml:space="preserve"> </w:t>
      </w:r>
    </w:p>
    <w:p w14:paraId="68DFCA7E" w14:textId="77777777" w:rsidR="00EF4A7A" w:rsidRDefault="00EF4A7A" w:rsidP="776FE3DB">
      <w:pPr>
        <w:rPr>
          <w:rFonts w:ascii="Sennheiser Office" w:eastAsia="Sennheiser Office" w:hAnsi="Sennheiser Office" w:cs="Sennheiser Office"/>
        </w:rPr>
      </w:pPr>
    </w:p>
    <w:p w14:paraId="7F8DB3B1" w14:textId="77777777" w:rsidR="00EF4A7A" w:rsidRDefault="00EF4A7A" w:rsidP="00EF4A7A">
      <w:r>
        <w:t xml:space="preserve">Visitors will also have the opportunity to get hands-on with Sennheiser’s cutting-edge wireless solutions, featuring </w:t>
      </w:r>
      <w:r w:rsidRPr="00516394">
        <w:rPr>
          <w:b/>
          <w:bCs/>
        </w:rPr>
        <w:t>EW-DX</w:t>
      </w:r>
      <w:r>
        <w:t xml:space="preserve">, the latest addition to the Evolution Wireless Digital Family, and a live demo of </w:t>
      </w:r>
      <w:r w:rsidRPr="00516394">
        <w:rPr>
          <w:b/>
          <w:bCs/>
        </w:rPr>
        <w:t>MobileConnect</w:t>
      </w:r>
      <w:r>
        <w:t>, the bidirectional solution to hear clearly, respond effortlessly and interact live.</w:t>
      </w:r>
    </w:p>
    <w:p w14:paraId="76DC614D" w14:textId="77777777" w:rsidR="00EF4A7A" w:rsidRDefault="00EF4A7A" w:rsidP="776FE3DB">
      <w:pPr>
        <w:rPr>
          <w:rFonts w:ascii="Sennheiser Office" w:eastAsia="Sennheiser Office" w:hAnsi="Sennheiser Office" w:cs="Sennheiser Offic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25"/>
        <w:gridCol w:w="3955"/>
      </w:tblGrid>
      <w:tr w:rsidR="00912FCC" w14:paraId="2CAB3CE7" w14:textId="77777777" w:rsidTr="00912FCC">
        <w:tc>
          <w:tcPr>
            <w:tcW w:w="3935" w:type="dxa"/>
          </w:tcPr>
          <w:p w14:paraId="241FDB5C" w14:textId="679311D1" w:rsidR="00EF4A7A" w:rsidRDefault="00912FCC" w:rsidP="776FE3DB">
            <w:pPr>
              <w:rPr>
                <w:rFonts w:ascii="Sennheiser Office" w:eastAsia="Sennheiser Office" w:hAnsi="Sennheiser Office" w:cs="Sennheiser Office"/>
              </w:rPr>
            </w:pPr>
            <w:r>
              <w:rPr>
                <w:rFonts w:ascii="Sennheiser Office" w:eastAsia="Sennheiser Office" w:hAnsi="Sennheiser Office" w:cs="Sennheiser Office"/>
                <w:noProof/>
              </w:rPr>
              <w:drawing>
                <wp:inline distT="0" distB="0" distL="0" distR="0" wp14:anchorId="101F6E0C" wp14:editId="7F940762">
                  <wp:extent cx="2456953" cy="1638800"/>
                  <wp:effectExtent l="0" t="0" r="635" b="0"/>
                  <wp:docPr id="509125381" name="Grafik 4" descr="Ein Bild, das Im Haus, Elektronisches Gerät, Wand,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25381" name="Grafik 4" descr="Ein Bild, das Im Haus, Elektronisches Gerät, Wand, Gerät enthält.&#10;&#10;Automatisch generierte Beschreibung"/>
                          <pic:cNvPicPr/>
                        </pic:nvPicPr>
                        <pic:blipFill>
                          <a:blip r:embed="rId12"/>
                          <a:stretch>
                            <a:fillRect/>
                          </a:stretch>
                        </pic:blipFill>
                        <pic:spPr>
                          <a:xfrm>
                            <a:off x="0" y="0"/>
                            <a:ext cx="2477154" cy="1652274"/>
                          </a:xfrm>
                          <a:prstGeom prst="rect">
                            <a:avLst/>
                          </a:prstGeom>
                        </pic:spPr>
                      </pic:pic>
                    </a:graphicData>
                  </a:graphic>
                </wp:inline>
              </w:drawing>
            </w:r>
          </w:p>
        </w:tc>
        <w:tc>
          <w:tcPr>
            <w:tcW w:w="3935" w:type="dxa"/>
          </w:tcPr>
          <w:p w14:paraId="752F24FF" w14:textId="4C540C8D" w:rsidR="00EF4A7A" w:rsidRPr="000F54EE" w:rsidRDefault="00912FCC" w:rsidP="000F54EE">
            <w:pPr>
              <w:pStyle w:val="Beschriftung"/>
            </w:pPr>
            <w:r>
              <w:rPr>
                <w:noProof/>
              </w:rPr>
              <w:drawing>
                <wp:inline distT="0" distB="0" distL="0" distR="0" wp14:anchorId="4F724F45" wp14:editId="453BD6A5">
                  <wp:extent cx="2472855" cy="1648465"/>
                  <wp:effectExtent l="0" t="0" r="3810" b="8890"/>
                  <wp:docPr id="175202740" name="Grafik 6" descr="Ein Bild, das Im Haus, Kreis, Wand, Sitz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2740" name="Grafik 6" descr="Ein Bild, das Im Haus, Kreis, Wand, Sitzen enthält.&#10;&#10;Automatisch generierte Beschreibung"/>
                          <pic:cNvPicPr/>
                        </pic:nvPicPr>
                        <pic:blipFill>
                          <a:blip r:embed="rId13"/>
                          <a:stretch>
                            <a:fillRect/>
                          </a:stretch>
                        </pic:blipFill>
                        <pic:spPr>
                          <a:xfrm>
                            <a:off x="0" y="0"/>
                            <a:ext cx="2486188" cy="1657353"/>
                          </a:xfrm>
                          <a:prstGeom prst="rect">
                            <a:avLst/>
                          </a:prstGeom>
                        </pic:spPr>
                      </pic:pic>
                    </a:graphicData>
                  </a:graphic>
                </wp:inline>
              </w:drawing>
            </w:r>
          </w:p>
        </w:tc>
      </w:tr>
    </w:tbl>
    <w:p w14:paraId="71E3273D" w14:textId="326552F6" w:rsidR="00453318" w:rsidRDefault="00327B20" w:rsidP="00453318">
      <w:pPr>
        <w:pStyle w:val="Beschriftung"/>
      </w:pPr>
      <w:r>
        <w:t xml:space="preserve">Sennheiser’s TeamConnect Family </w:t>
      </w:r>
      <w:r w:rsidR="00453318">
        <w:t>solutions</w:t>
      </w:r>
      <w:r w:rsidR="0008341C">
        <w:t xml:space="preserve"> </w:t>
      </w:r>
    </w:p>
    <w:p w14:paraId="67914084" w14:textId="77777777" w:rsidR="00453318" w:rsidRPr="00453318" w:rsidRDefault="00453318" w:rsidP="00E05F70">
      <w:pPr>
        <w:rPr>
          <w:rFonts w:ascii="Sennheiser Office" w:hAnsi="Sennheiser Office"/>
        </w:rPr>
      </w:pPr>
    </w:p>
    <w:p w14:paraId="7B6A27DA" w14:textId="742C6E52" w:rsidR="00E05F70" w:rsidRDefault="79C2B8E8" w:rsidP="00E05F70">
      <w:pPr>
        <w:rPr>
          <w:rFonts w:ascii="Sennheiser Office" w:hAnsi="Sennheiser Office"/>
          <w:b/>
          <w:bCs/>
        </w:rPr>
      </w:pPr>
      <w:r w:rsidRPr="776FE3DB">
        <w:rPr>
          <w:rFonts w:ascii="Sennheiser Office" w:hAnsi="Sennheiser Office"/>
          <w:b/>
          <w:bCs/>
        </w:rPr>
        <w:t>Join the ISE25 Hunt for your Perfect Pair</w:t>
      </w:r>
    </w:p>
    <w:p w14:paraId="2E368B0A" w14:textId="77777777" w:rsidR="000F54EE" w:rsidRDefault="000F54EE" w:rsidP="000F54EE">
      <w:pPr>
        <w:rPr>
          <w:rFonts w:ascii="Sennheiser Office" w:eastAsia="Sennheiser Office" w:hAnsi="Sennheiser Office" w:cs="Sennheiser Office"/>
          <w:szCs w:val="18"/>
        </w:rPr>
      </w:pPr>
      <w:r w:rsidRPr="776FE3DB">
        <w:rPr>
          <w:rFonts w:ascii="Sennheiser Office" w:eastAsia="Sennheiser Office" w:hAnsi="Sennheiser Office" w:cs="Sennheiser Office"/>
          <w:szCs w:val="18"/>
        </w:rPr>
        <w:t xml:space="preserve">Sennheiser’s participation in ISE 2025 will also include the return of its popular, partner-involved </w:t>
      </w:r>
      <w:r w:rsidRPr="776FE3DB">
        <w:rPr>
          <w:rFonts w:ascii="Sennheiser Office" w:eastAsia="Sennheiser Office" w:hAnsi="Sennheiser Office" w:cs="Sennheiser Office"/>
          <w:i/>
          <w:iCs/>
          <w:szCs w:val="18"/>
        </w:rPr>
        <w:t>Perfect Pair</w:t>
      </w:r>
      <w:r w:rsidRPr="776FE3DB">
        <w:rPr>
          <w:rFonts w:ascii="Sennheiser Office" w:eastAsia="Sennheiser Office" w:hAnsi="Sennheiser Office" w:cs="Sennheiser Office"/>
          <w:szCs w:val="18"/>
        </w:rPr>
        <w:t xml:space="preserve"> scavenger hunt. Enhanced with interactive tasks, cutting-edge technology, and exclusive prizes, this year’s hunt offers a dynamic way to explore how Sennheiser’s solutions integrate seamlessly with technologies from partner manufacturers.</w:t>
      </w:r>
    </w:p>
    <w:p w14:paraId="7D80C4D6" w14:textId="77777777" w:rsidR="000F54EE" w:rsidRDefault="000F54EE" w:rsidP="000F54EE">
      <w:pPr>
        <w:rPr>
          <w:rFonts w:ascii="Sennheiser Office" w:eastAsia="Sennheiser Office" w:hAnsi="Sennheiser Office" w:cs="Sennheiser Office"/>
          <w:szCs w:val="18"/>
        </w:rPr>
      </w:pPr>
    </w:p>
    <w:p w14:paraId="500C4D83" w14:textId="77777777" w:rsidR="000F54EE" w:rsidRDefault="000F54EE" w:rsidP="000F54EE">
      <w:pPr>
        <w:rPr>
          <w:rFonts w:ascii="Sennheiser Office" w:eastAsia="Sennheiser Office" w:hAnsi="Sennheiser Office" w:cs="Sennheiser Office"/>
          <w:szCs w:val="18"/>
        </w:rPr>
      </w:pPr>
      <w:r w:rsidRPr="776FE3DB">
        <w:rPr>
          <w:rFonts w:ascii="Sennheiser Office" w:eastAsia="Sennheiser Office" w:hAnsi="Sennheiser Office" w:cs="Sennheiser Office"/>
          <w:szCs w:val="18"/>
        </w:rPr>
        <w:t>Whether an integrator, consultant, or technology user, Sennheiser invites attendees to discover the full potential of its devices when paired with solutions from Global Partners and Alliances, showcasing how these collaborations deliver impactful systems for modern communication and collaboration.</w:t>
      </w:r>
    </w:p>
    <w:p w14:paraId="2A70E8D7" w14:textId="77777777" w:rsidR="000F54EE" w:rsidRDefault="000F54EE" w:rsidP="000F54EE">
      <w:pPr>
        <w:rPr>
          <w:rFonts w:ascii="Sennheiser Office" w:eastAsia="Sennheiser Office" w:hAnsi="Sennheiser Office" w:cs="Sennheiser Office"/>
          <w:szCs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38"/>
        <w:gridCol w:w="2042"/>
      </w:tblGrid>
      <w:tr w:rsidR="000F54EE" w14:paraId="5ADCD9B1" w14:textId="77777777" w:rsidTr="000F54EE">
        <w:tc>
          <w:tcPr>
            <w:tcW w:w="3935" w:type="dxa"/>
          </w:tcPr>
          <w:p w14:paraId="4D766B13" w14:textId="2745A4BE" w:rsidR="000F54EE" w:rsidRDefault="000F54EE" w:rsidP="000F54EE">
            <w:pPr>
              <w:rPr>
                <w:rFonts w:ascii="Sennheiser Office" w:eastAsia="Sennheiser Office" w:hAnsi="Sennheiser Office" w:cs="Sennheiser Office"/>
                <w:szCs w:val="18"/>
              </w:rPr>
            </w:pPr>
            <w:r>
              <w:rPr>
                <w:noProof/>
              </w:rPr>
              <w:drawing>
                <wp:inline distT="0" distB="0" distL="0" distR="0" wp14:anchorId="35CDDF4C" wp14:editId="3727BFB2">
                  <wp:extent cx="3634873" cy="1900362"/>
                  <wp:effectExtent l="0" t="0" r="3810" b="5080"/>
                  <wp:docPr id="40201104" name="Grafik 4020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641538" cy="1903847"/>
                          </a:xfrm>
                          <a:prstGeom prst="rect">
                            <a:avLst/>
                          </a:prstGeom>
                        </pic:spPr>
                      </pic:pic>
                    </a:graphicData>
                  </a:graphic>
                </wp:inline>
              </w:drawing>
            </w:r>
          </w:p>
        </w:tc>
        <w:tc>
          <w:tcPr>
            <w:tcW w:w="3935" w:type="dxa"/>
          </w:tcPr>
          <w:p w14:paraId="52F6A320" w14:textId="799DC469" w:rsidR="000F54EE" w:rsidRPr="000F54EE" w:rsidRDefault="000F54EE" w:rsidP="000F54EE">
            <w:pPr>
              <w:pStyle w:val="Beschriftung"/>
            </w:pPr>
            <w:r w:rsidRPr="000F54EE">
              <w:t>ISE 2025 sees the return of the Perfect Pair scavenger hunt</w:t>
            </w:r>
          </w:p>
        </w:tc>
      </w:tr>
    </w:tbl>
    <w:p w14:paraId="462C135D" w14:textId="77777777" w:rsidR="000F54EE" w:rsidRDefault="000F54EE" w:rsidP="000F54EE">
      <w:pPr>
        <w:rPr>
          <w:rFonts w:ascii="Sennheiser Office" w:eastAsia="Sennheiser Office" w:hAnsi="Sennheiser Office" w:cs="Sennheiser Office"/>
          <w:szCs w:val="18"/>
        </w:rPr>
      </w:pPr>
    </w:p>
    <w:p w14:paraId="1390077B" w14:textId="57A515EA" w:rsidR="00474729" w:rsidRDefault="6273C658" w:rsidP="776FE3DB">
      <w:pPr>
        <w:rPr>
          <w:rFonts w:ascii="Sennheiser Office" w:eastAsia="Sennheiser Office" w:hAnsi="Sennheiser Office" w:cs="Sennheiser Office"/>
          <w:szCs w:val="18"/>
        </w:rPr>
      </w:pPr>
      <w:r w:rsidRPr="776FE3DB">
        <w:rPr>
          <w:rFonts w:ascii="Sennheiser Office" w:eastAsia="Sennheiser Office" w:hAnsi="Sennheiser Office" w:cs="Sennheiser Office"/>
          <w:szCs w:val="18"/>
        </w:rPr>
        <w:t>To j</w:t>
      </w:r>
      <w:r w:rsidR="127DFD18" w:rsidRPr="776FE3DB">
        <w:rPr>
          <w:rFonts w:ascii="Sennheiser Office" w:eastAsia="Sennheiser Office" w:hAnsi="Sennheiser Office" w:cs="Sennheiser Office"/>
          <w:szCs w:val="18"/>
        </w:rPr>
        <w:t>oin</w:t>
      </w:r>
      <w:r w:rsidRPr="776FE3DB">
        <w:rPr>
          <w:rFonts w:ascii="Sennheiser Office" w:eastAsia="Sennheiser Office" w:hAnsi="Sennheiser Office" w:cs="Sennheiser Office"/>
          <w:szCs w:val="18"/>
        </w:rPr>
        <w:t xml:space="preserve"> the hunt</w:t>
      </w:r>
      <w:r w:rsidR="6900B0D7" w:rsidRPr="776FE3DB">
        <w:rPr>
          <w:rFonts w:ascii="Sennheiser Office" w:eastAsia="Sennheiser Office" w:hAnsi="Sennheiser Office" w:cs="Sennheiser Office"/>
          <w:szCs w:val="18"/>
        </w:rPr>
        <w:t>, visitors should d</w:t>
      </w:r>
      <w:r w:rsidR="127DFD18" w:rsidRPr="776FE3DB">
        <w:rPr>
          <w:rFonts w:ascii="Sennheiser Office" w:eastAsia="Sennheiser Office" w:hAnsi="Sennheiser Office" w:cs="Sennheiser Office"/>
          <w:szCs w:val="18"/>
        </w:rPr>
        <w:t xml:space="preserve">ownload </w:t>
      </w:r>
      <w:r w:rsidR="46D7A2C7" w:rsidRPr="776FE3DB">
        <w:rPr>
          <w:rFonts w:ascii="Sennheiser Office" w:eastAsia="Sennheiser Office" w:hAnsi="Sennheiser Office" w:cs="Sennheiser Office"/>
          <w:szCs w:val="18"/>
        </w:rPr>
        <w:t xml:space="preserve">the </w:t>
      </w:r>
      <w:proofErr w:type="spellStart"/>
      <w:r w:rsidR="127DFD18" w:rsidRPr="776FE3DB">
        <w:rPr>
          <w:rFonts w:ascii="Sennheiser Office" w:eastAsia="Sennheiser Office" w:hAnsi="Sennheiser Office" w:cs="Sennheiser Office"/>
          <w:szCs w:val="18"/>
        </w:rPr>
        <w:t>Scavify</w:t>
      </w:r>
      <w:proofErr w:type="spellEnd"/>
      <w:r w:rsidR="6900B0D7" w:rsidRPr="776FE3DB">
        <w:rPr>
          <w:rFonts w:ascii="Sennheiser Office" w:eastAsia="Sennheiser Office" w:hAnsi="Sennheiser Office" w:cs="Sennheiser Office"/>
          <w:szCs w:val="18"/>
        </w:rPr>
        <w:t xml:space="preserve"> </w:t>
      </w:r>
      <w:r w:rsidR="46D7A2C7" w:rsidRPr="776FE3DB">
        <w:rPr>
          <w:rFonts w:ascii="Sennheiser Office" w:eastAsia="Sennheiser Office" w:hAnsi="Sennheiser Office" w:cs="Sennheiser Office"/>
          <w:szCs w:val="18"/>
        </w:rPr>
        <w:t xml:space="preserve">app </w:t>
      </w:r>
      <w:r w:rsidR="4AA69307" w:rsidRPr="776FE3DB">
        <w:rPr>
          <w:rFonts w:ascii="Sennheiser Office" w:eastAsia="Sennheiser Office" w:hAnsi="Sennheiser Office" w:cs="Sennheiser Office"/>
          <w:szCs w:val="18"/>
        </w:rPr>
        <w:t>from the App Store or Google Play</w:t>
      </w:r>
      <w:r w:rsidR="7E4A630E" w:rsidRPr="776FE3DB">
        <w:rPr>
          <w:rFonts w:ascii="Sennheiser Office" w:eastAsia="Sennheiser Office" w:hAnsi="Sennheiser Office" w:cs="Sennheiser Office"/>
          <w:szCs w:val="18"/>
        </w:rPr>
        <w:t xml:space="preserve">, search </w:t>
      </w:r>
      <w:r w:rsidR="127DFD18" w:rsidRPr="776FE3DB">
        <w:rPr>
          <w:rFonts w:ascii="Sennheiser Office" w:eastAsia="Sennheiser Office" w:hAnsi="Sennheiser Office" w:cs="Sennheiser Office"/>
          <w:szCs w:val="18"/>
        </w:rPr>
        <w:t>for “ISE25</w:t>
      </w:r>
      <w:r w:rsidR="00352AB5">
        <w:rPr>
          <w:rFonts w:ascii="Sennheiser Office" w:eastAsia="Sennheiser Office" w:hAnsi="Sennheiser Office" w:cs="Sennheiser Office"/>
          <w:szCs w:val="18"/>
        </w:rPr>
        <w:t>”</w:t>
      </w:r>
      <w:r w:rsidR="127DFD18" w:rsidRPr="776FE3DB">
        <w:rPr>
          <w:rFonts w:ascii="Sennheiser Office" w:eastAsia="Sennheiser Office" w:hAnsi="Sennheiser Office" w:cs="Sennheiser Office"/>
          <w:szCs w:val="18"/>
        </w:rPr>
        <w:t xml:space="preserve"> in the </w:t>
      </w:r>
      <w:proofErr w:type="spellStart"/>
      <w:r w:rsidR="127DFD18" w:rsidRPr="776FE3DB">
        <w:rPr>
          <w:rFonts w:ascii="Sennheiser Office" w:eastAsia="Sennheiser Office" w:hAnsi="Sennheiser Office" w:cs="Sennheiser Office"/>
          <w:szCs w:val="18"/>
        </w:rPr>
        <w:t>Scavify</w:t>
      </w:r>
      <w:proofErr w:type="spellEnd"/>
      <w:r w:rsidR="127DFD18" w:rsidRPr="776FE3DB">
        <w:rPr>
          <w:rFonts w:ascii="Sennheiser Office" w:eastAsia="Sennheiser Office" w:hAnsi="Sennheiser Office" w:cs="Sennheiser Office"/>
          <w:szCs w:val="18"/>
        </w:rPr>
        <w:t xml:space="preserve"> app and unlock the hunt. </w:t>
      </w:r>
      <w:r w:rsidR="1DE787E4" w:rsidRPr="776FE3DB">
        <w:rPr>
          <w:rFonts w:ascii="Sennheiser Office" w:eastAsia="Sennheiser Office" w:hAnsi="Sennheiser Office" w:cs="Sennheiser Office"/>
          <w:szCs w:val="18"/>
        </w:rPr>
        <w:t xml:space="preserve">Find out more about the hunt and how to participate </w:t>
      </w:r>
      <w:hyperlink r:id="rId15">
        <w:r w:rsidR="1DE787E4" w:rsidRPr="001B5C86">
          <w:rPr>
            <w:rStyle w:val="Hyperlink"/>
            <w:rFonts w:ascii="Sennheiser Office" w:eastAsia="Sennheiser Office" w:hAnsi="Sennheiser Office" w:cs="Sennheiser Office"/>
            <w:color w:val="0095D5" w:themeColor="accent1"/>
            <w:szCs w:val="18"/>
          </w:rPr>
          <w:t>here</w:t>
        </w:r>
      </w:hyperlink>
      <w:r w:rsidR="1DE787E4" w:rsidRPr="776FE3DB">
        <w:rPr>
          <w:rFonts w:ascii="Sennheiser Office" w:eastAsia="Sennheiser Office" w:hAnsi="Sennheiser Office" w:cs="Sennheiser Office"/>
          <w:szCs w:val="18"/>
        </w:rPr>
        <w:t>.</w:t>
      </w:r>
    </w:p>
    <w:p w14:paraId="1F36DD64" w14:textId="5899D2B8" w:rsidR="00474729" w:rsidRDefault="00474729" w:rsidP="776FE3DB"/>
    <w:p w14:paraId="351FA137" w14:textId="77777777" w:rsidR="008E2359" w:rsidRDefault="008E2359">
      <w:pPr>
        <w:spacing w:after="200" w:line="276" w:lineRule="auto"/>
        <w:rPr>
          <w:b/>
          <w:bCs/>
          <w:lang w:val="en-US"/>
        </w:rPr>
      </w:pPr>
      <w:r>
        <w:rPr>
          <w:b/>
          <w:bCs/>
          <w:lang w:val="en-US"/>
        </w:rPr>
        <w:br w:type="page"/>
      </w:r>
    </w:p>
    <w:p w14:paraId="27ECCE60" w14:textId="52EEFAFD" w:rsidR="00106FEC" w:rsidRPr="00106FEC" w:rsidRDefault="228D881F" w:rsidP="00106FEC">
      <w:pPr>
        <w:rPr>
          <w:lang w:val="en-US"/>
        </w:rPr>
      </w:pPr>
      <w:r w:rsidRPr="08D86018">
        <w:rPr>
          <w:b/>
          <w:bCs/>
          <w:lang w:val="en-US"/>
        </w:rPr>
        <w:lastRenderedPageBreak/>
        <w:t xml:space="preserve">The </w:t>
      </w:r>
      <w:r w:rsidR="00DC20FF" w:rsidRPr="08D86018">
        <w:rPr>
          <w:b/>
          <w:bCs/>
          <w:lang w:val="en-US"/>
        </w:rPr>
        <w:t>Professional Digital Wireless</w:t>
      </w:r>
      <w:r w:rsidR="472EF488" w:rsidRPr="08D86018">
        <w:rPr>
          <w:b/>
          <w:bCs/>
          <w:lang w:val="en-US"/>
        </w:rPr>
        <w:t xml:space="preserve"> Zone</w:t>
      </w:r>
    </w:p>
    <w:p w14:paraId="189DD1BB" w14:textId="34C80DD1" w:rsidR="00106FEC" w:rsidRDefault="00FC1C6E" w:rsidP="08D86018">
      <w:pPr>
        <w:rPr>
          <w:lang w:val="en-US"/>
        </w:rPr>
      </w:pPr>
      <w:r w:rsidRPr="08D86018">
        <w:rPr>
          <w:lang w:val="en-US"/>
        </w:rPr>
        <w:t xml:space="preserve">Sennheiser will provide deep dives into its bidirectional wideband </w:t>
      </w:r>
      <w:r w:rsidRPr="08D86018">
        <w:rPr>
          <w:b/>
          <w:bCs/>
          <w:lang w:val="en-US"/>
        </w:rPr>
        <w:t>Spectera</w:t>
      </w:r>
      <w:r w:rsidRPr="08D86018">
        <w:rPr>
          <w:lang w:val="en-US"/>
        </w:rPr>
        <w:t xml:space="preserve"> ecosystem</w:t>
      </w:r>
      <w:r w:rsidR="00FD6D5C">
        <w:rPr>
          <w:lang w:val="en-US"/>
        </w:rPr>
        <w:t>,</w:t>
      </w:r>
      <w:r w:rsidRPr="08D86018">
        <w:rPr>
          <w:lang w:val="en-US"/>
        </w:rPr>
        <w:t xml:space="preserve"> which is based on the company’s </w:t>
      </w:r>
      <w:r w:rsidR="00561738" w:rsidRPr="08D86018">
        <w:rPr>
          <w:lang w:val="en-US"/>
        </w:rPr>
        <w:t xml:space="preserve">decade-long </w:t>
      </w:r>
      <w:r w:rsidRPr="08D86018">
        <w:rPr>
          <w:lang w:val="en-US"/>
        </w:rPr>
        <w:t xml:space="preserve">research into </w:t>
      </w:r>
      <w:r w:rsidR="25B0E6B3" w:rsidRPr="08D86018">
        <w:rPr>
          <w:lang w:val="en-US"/>
        </w:rPr>
        <w:t>Wireless Multichannel Audio Systems (</w:t>
      </w:r>
      <w:r w:rsidR="00106FEC" w:rsidRPr="08D86018">
        <w:rPr>
          <w:lang w:val="en-US"/>
        </w:rPr>
        <w:t>WMAS</w:t>
      </w:r>
      <w:r w:rsidR="1E58B7F0" w:rsidRPr="08D86018">
        <w:rPr>
          <w:lang w:val="en-US"/>
        </w:rPr>
        <w:t>)</w:t>
      </w:r>
      <w:r w:rsidR="00106FEC" w:rsidRPr="08D86018">
        <w:rPr>
          <w:lang w:val="en-US"/>
        </w:rPr>
        <w:t xml:space="preserve"> technology. Guests are invited to </w:t>
      </w:r>
      <w:r w:rsidRPr="08D86018">
        <w:rPr>
          <w:lang w:val="en-US"/>
        </w:rPr>
        <w:t xml:space="preserve">listen in to </w:t>
      </w:r>
      <w:r w:rsidR="00106FEC" w:rsidRPr="08D86018">
        <w:rPr>
          <w:lang w:val="en-US"/>
        </w:rPr>
        <w:t>the system’s combined mic</w:t>
      </w:r>
      <w:r w:rsidRPr="08D86018">
        <w:rPr>
          <w:lang w:val="en-US"/>
        </w:rPr>
        <w:t xml:space="preserve"> and </w:t>
      </w:r>
      <w:r w:rsidR="00106FEC" w:rsidRPr="08D86018">
        <w:rPr>
          <w:lang w:val="en-US"/>
        </w:rPr>
        <w:t>IEM bodypacks, w</w:t>
      </w:r>
      <w:r w:rsidR="0349DC25" w:rsidRPr="08D86018">
        <w:rPr>
          <w:lang w:val="en-US"/>
        </w:rPr>
        <w:t>ith</w:t>
      </w:r>
      <w:r w:rsidR="00106FEC" w:rsidRPr="08D86018">
        <w:rPr>
          <w:lang w:val="en-US"/>
        </w:rPr>
        <w:t xml:space="preserve"> Sennheiser RF experts </w:t>
      </w:r>
      <w:r w:rsidR="1D071166" w:rsidRPr="08D86018">
        <w:rPr>
          <w:lang w:val="en-US"/>
        </w:rPr>
        <w:t>on hand</w:t>
      </w:r>
      <w:r w:rsidR="00106FEC" w:rsidRPr="08D86018">
        <w:rPr>
          <w:lang w:val="en-US"/>
        </w:rPr>
        <w:t xml:space="preserve"> to answer questions </w:t>
      </w:r>
      <w:r w:rsidR="3E8179B7" w:rsidRPr="08D86018">
        <w:rPr>
          <w:lang w:val="en-US"/>
        </w:rPr>
        <w:t>about</w:t>
      </w:r>
      <w:r w:rsidR="00106FEC" w:rsidRPr="08D86018">
        <w:rPr>
          <w:lang w:val="en-US"/>
        </w:rPr>
        <w:t xml:space="preserve"> this ground-breaking technology.</w:t>
      </w:r>
    </w:p>
    <w:p w14:paraId="698FA8E4" w14:textId="77777777" w:rsidR="0075350A" w:rsidRDefault="0075350A" w:rsidP="08D86018">
      <w:pPr>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132"/>
        <w:gridCol w:w="5748"/>
      </w:tblGrid>
      <w:tr w:rsidR="0075350A" w:rsidRPr="001B5C86" w14:paraId="073E49F5" w14:textId="77777777" w:rsidTr="0075350A">
        <w:tc>
          <w:tcPr>
            <w:tcW w:w="3935" w:type="dxa"/>
          </w:tcPr>
          <w:p w14:paraId="675DF969" w14:textId="73469ECD" w:rsidR="0075350A" w:rsidRPr="001B5C86" w:rsidRDefault="0075350A" w:rsidP="0075350A">
            <w:pPr>
              <w:pStyle w:val="Beschriftung"/>
            </w:pPr>
            <w:r w:rsidRPr="001B5C86">
              <w:rPr>
                <w:rStyle w:val="Fett"/>
                <w:b w:val="0"/>
                <w:bCs w:val="0"/>
              </w:rPr>
              <w:t>The Spectera SEK bodypack handles both mic and IEM audio, plus control data, in the same wideband RF channel</w:t>
            </w:r>
          </w:p>
        </w:tc>
        <w:tc>
          <w:tcPr>
            <w:tcW w:w="3935" w:type="dxa"/>
          </w:tcPr>
          <w:p w14:paraId="1B362536" w14:textId="3613C70A" w:rsidR="0075350A" w:rsidRPr="001B5C86" w:rsidRDefault="0075350A" w:rsidP="0075350A">
            <w:pPr>
              <w:pStyle w:val="Beschriftung"/>
              <w:rPr>
                <w:lang w:val="en-US"/>
              </w:rPr>
            </w:pPr>
            <w:r w:rsidRPr="001B5C86">
              <w:rPr>
                <w:noProof/>
                <w:lang w:val="en-US"/>
              </w:rPr>
              <w:drawing>
                <wp:inline distT="0" distB="0" distL="0" distR="0" wp14:anchorId="2FC7AE10" wp14:editId="61633588">
                  <wp:extent cx="3578314" cy="2385391"/>
                  <wp:effectExtent l="0" t="0" r="3175" b="0"/>
                  <wp:docPr id="65705498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54985" name="Grafik 3"/>
                          <pic:cNvPicPr/>
                        </pic:nvPicPr>
                        <pic:blipFill>
                          <a:blip r:embed="rId16"/>
                          <a:stretch>
                            <a:fillRect/>
                          </a:stretch>
                        </pic:blipFill>
                        <pic:spPr>
                          <a:xfrm>
                            <a:off x="0" y="0"/>
                            <a:ext cx="3590373" cy="2393430"/>
                          </a:xfrm>
                          <a:prstGeom prst="rect">
                            <a:avLst/>
                          </a:prstGeom>
                        </pic:spPr>
                      </pic:pic>
                    </a:graphicData>
                  </a:graphic>
                </wp:inline>
              </w:drawing>
            </w:r>
          </w:p>
        </w:tc>
      </w:tr>
    </w:tbl>
    <w:p w14:paraId="3F6C24DF" w14:textId="77777777" w:rsidR="0075350A" w:rsidRDefault="0075350A" w:rsidP="08D86018">
      <w:pPr>
        <w:rPr>
          <w:lang w:val="en-US"/>
        </w:rPr>
      </w:pPr>
    </w:p>
    <w:p w14:paraId="304A9CA0" w14:textId="4D053EDF" w:rsidR="00FC1C6E" w:rsidRDefault="00FC1C6E" w:rsidP="00106FEC">
      <w:pPr>
        <w:rPr>
          <w:lang w:val="en-US"/>
        </w:rPr>
      </w:pPr>
      <w:r w:rsidRPr="08D86018">
        <w:rPr>
          <w:lang w:val="en-US"/>
        </w:rPr>
        <w:t xml:space="preserve">The company’s narrowband </w:t>
      </w:r>
      <w:r w:rsidR="002834FE" w:rsidRPr="08D86018">
        <w:rPr>
          <w:lang w:val="en-US"/>
        </w:rPr>
        <w:t xml:space="preserve">digital </w:t>
      </w:r>
      <w:r w:rsidRPr="08D86018">
        <w:rPr>
          <w:lang w:val="en-US"/>
        </w:rPr>
        <w:t xml:space="preserve">solutions </w:t>
      </w:r>
      <w:r w:rsidR="00561738" w:rsidRPr="08D86018">
        <w:rPr>
          <w:b/>
          <w:bCs/>
          <w:lang w:val="en-US"/>
        </w:rPr>
        <w:t>Digital 6000</w:t>
      </w:r>
      <w:r w:rsidR="00561738" w:rsidRPr="08D86018">
        <w:rPr>
          <w:lang w:val="en-US"/>
        </w:rPr>
        <w:t xml:space="preserve"> and </w:t>
      </w:r>
      <w:r w:rsidR="00561738" w:rsidRPr="08D86018">
        <w:rPr>
          <w:b/>
          <w:bCs/>
          <w:lang w:val="en-US"/>
        </w:rPr>
        <w:t>EW-DX</w:t>
      </w:r>
      <w:r w:rsidR="00561738" w:rsidRPr="08D86018">
        <w:rPr>
          <w:lang w:val="en-US"/>
        </w:rPr>
        <w:t xml:space="preserve"> with the new four-channel Dante receiver </w:t>
      </w:r>
      <w:r w:rsidR="7E636D0F" w:rsidRPr="08D86018">
        <w:rPr>
          <w:lang w:val="en-US"/>
        </w:rPr>
        <w:t xml:space="preserve">will </w:t>
      </w:r>
      <w:r w:rsidR="005F1522">
        <w:rPr>
          <w:lang w:val="en-US"/>
        </w:rPr>
        <w:t xml:space="preserve">also </w:t>
      </w:r>
      <w:r w:rsidR="7E636D0F" w:rsidRPr="08D86018">
        <w:rPr>
          <w:lang w:val="en-US"/>
        </w:rPr>
        <w:t xml:space="preserve">be </w:t>
      </w:r>
      <w:r w:rsidR="00561738" w:rsidRPr="08D86018">
        <w:rPr>
          <w:lang w:val="en-US"/>
        </w:rPr>
        <w:t>on display</w:t>
      </w:r>
      <w:r w:rsidR="00352AB5">
        <w:rPr>
          <w:lang w:val="en-US"/>
        </w:rPr>
        <w:t xml:space="preserve">, </w:t>
      </w:r>
      <w:r w:rsidR="00561738" w:rsidRPr="08D86018">
        <w:rPr>
          <w:lang w:val="en-US"/>
        </w:rPr>
        <w:t>with an associated “mic play</w:t>
      </w:r>
      <w:r w:rsidR="00352AB5">
        <w:rPr>
          <w:lang w:val="en-US"/>
        </w:rPr>
        <w:t xml:space="preserve"> </w:t>
      </w:r>
      <w:r w:rsidR="00561738" w:rsidRPr="08D86018">
        <w:rPr>
          <w:lang w:val="en-US"/>
        </w:rPr>
        <w:t>table” providing guests with the rare opportunity to try out all available Sennheiser and Neumann capsules with a handheld, as well as head</w:t>
      </w:r>
      <w:r w:rsidR="00352AB5">
        <w:rPr>
          <w:lang w:val="en-US"/>
        </w:rPr>
        <w:t xml:space="preserve">-worn </w:t>
      </w:r>
      <w:r w:rsidR="00561738" w:rsidRPr="08D86018">
        <w:rPr>
          <w:lang w:val="en-US"/>
        </w:rPr>
        <w:t>and lav</w:t>
      </w:r>
      <w:r w:rsidR="00352AB5">
        <w:rPr>
          <w:lang w:val="en-US"/>
        </w:rPr>
        <w:t>alier</w:t>
      </w:r>
      <w:r w:rsidR="00561738" w:rsidRPr="08D86018">
        <w:rPr>
          <w:lang w:val="en-US"/>
        </w:rPr>
        <w:t xml:space="preserve"> mics with a bodypack transmitter to find the ideal combo for their voice. </w:t>
      </w:r>
      <w:r w:rsidR="00333B11" w:rsidRPr="08D86018">
        <w:rPr>
          <w:lang w:val="en-US"/>
        </w:rPr>
        <w:t>Listening is via the Sennheiser HD 490 PRO and Neumann NDH 30 studio headphones.</w:t>
      </w:r>
    </w:p>
    <w:p w14:paraId="525D1BA2" w14:textId="77777777" w:rsidR="00FC1C6E" w:rsidRDefault="00FC1C6E" w:rsidP="00106FEC">
      <w:pPr>
        <w:rPr>
          <w:lang w:val="en-US"/>
        </w:rPr>
      </w:pPr>
    </w:p>
    <w:p w14:paraId="4FE58338" w14:textId="424FDE3E" w:rsidR="00DE42CE" w:rsidRDefault="002834FE" w:rsidP="08D86018">
      <w:pPr>
        <w:rPr>
          <w:lang w:val="en-US"/>
        </w:rPr>
      </w:pPr>
      <w:r w:rsidRPr="08D86018">
        <w:rPr>
          <w:lang w:val="en-US"/>
        </w:rPr>
        <w:t xml:space="preserve">On the wired side, Sennheiser </w:t>
      </w:r>
      <w:r w:rsidR="451D6980" w:rsidRPr="08D86018">
        <w:rPr>
          <w:lang w:val="en-US"/>
        </w:rPr>
        <w:t>will display its</w:t>
      </w:r>
      <w:r w:rsidRPr="08D86018">
        <w:rPr>
          <w:lang w:val="en-US"/>
        </w:rPr>
        <w:t xml:space="preserve"> best microphone series, the MKH RF condenser microphone line with the latest addition, the </w:t>
      </w:r>
      <w:r w:rsidRPr="08D86018">
        <w:rPr>
          <w:b/>
          <w:bCs/>
          <w:lang w:val="en-US"/>
        </w:rPr>
        <w:t>MKH 8030</w:t>
      </w:r>
      <w:r w:rsidRPr="08D86018">
        <w:rPr>
          <w:lang w:val="en-US"/>
        </w:rPr>
        <w:t xml:space="preserve"> figure-of-eight microphone. Alongside the MD 435, the high-rejection MD 445 as well as the evolution e 935 and 945 vocal microphones, the </w:t>
      </w:r>
      <w:r w:rsidRPr="08D86018">
        <w:rPr>
          <w:b/>
          <w:bCs/>
          <w:lang w:val="en-US"/>
        </w:rPr>
        <w:t xml:space="preserve">MD 421 </w:t>
      </w:r>
      <w:proofErr w:type="spellStart"/>
      <w:r w:rsidRPr="08D86018">
        <w:rPr>
          <w:b/>
          <w:bCs/>
          <w:lang w:val="en-US"/>
        </w:rPr>
        <w:t>Kompakt</w:t>
      </w:r>
      <w:proofErr w:type="spellEnd"/>
      <w:r w:rsidRPr="08D86018">
        <w:rPr>
          <w:lang w:val="en-US"/>
        </w:rPr>
        <w:t xml:space="preserve"> – the mic for anything – will be part of the ISE showcase, as </w:t>
      </w:r>
      <w:r w:rsidR="67D76EC1" w:rsidRPr="08D86018">
        <w:rPr>
          <w:lang w:val="en-US"/>
        </w:rPr>
        <w:t>will</w:t>
      </w:r>
      <w:r w:rsidRPr="08D86018">
        <w:rPr>
          <w:lang w:val="en-US"/>
        </w:rPr>
        <w:t xml:space="preserve"> the HMD broadcast headsets. </w:t>
      </w:r>
    </w:p>
    <w:p w14:paraId="0346399D" w14:textId="77777777" w:rsidR="00DE42CE" w:rsidRPr="002834FE" w:rsidRDefault="00DE42CE" w:rsidP="002834FE">
      <w:pPr>
        <w:rPr>
          <w:lang w:val="en-US"/>
        </w:rPr>
      </w:pPr>
    </w:p>
    <w:p w14:paraId="36204F9A" w14:textId="2A74EF2F" w:rsidR="00DC20FF" w:rsidRPr="00DC20FF" w:rsidRDefault="6BC0F8C3" w:rsidP="00DC20FF">
      <w:pPr>
        <w:rPr>
          <w:b/>
          <w:bCs/>
          <w:lang w:val="en-US"/>
        </w:rPr>
      </w:pPr>
      <w:r w:rsidRPr="776FE3DB">
        <w:rPr>
          <w:b/>
          <w:bCs/>
          <w:lang w:val="en-US"/>
        </w:rPr>
        <w:t xml:space="preserve">The </w:t>
      </w:r>
      <w:r w:rsidR="5DE2F911" w:rsidRPr="776FE3DB">
        <w:rPr>
          <w:b/>
          <w:bCs/>
          <w:lang w:val="en-US"/>
        </w:rPr>
        <w:t>I</w:t>
      </w:r>
      <w:r w:rsidR="341732AD" w:rsidRPr="776FE3DB">
        <w:rPr>
          <w:b/>
          <w:bCs/>
          <w:lang w:val="en-US"/>
        </w:rPr>
        <w:t xml:space="preserve">mmersive Zone </w:t>
      </w:r>
      <w:r w:rsidR="00352AB5">
        <w:rPr>
          <w:b/>
          <w:bCs/>
          <w:lang w:val="en-US"/>
        </w:rPr>
        <w:t>f</w:t>
      </w:r>
      <w:r w:rsidR="341732AD" w:rsidRPr="776FE3DB">
        <w:rPr>
          <w:b/>
          <w:bCs/>
          <w:lang w:val="en-US"/>
        </w:rPr>
        <w:t>eaturing</w:t>
      </w:r>
      <w:r w:rsidR="5DE2F911" w:rsidRPr="776FE3DB">
        <w:rPr>
          <w:b/>
          <w:bCs/>
          <w:lang w:val="en-US"/>
        </w:rPr>
        <w:t xml:space="preserve"> </w:t>
      </w:r>
      <w:r w:rsidR="00352AB5">
        <w:rPr>
          <w:b/>
          <w:bCs/>
          <w:lang w:val="en-US"/>
        </w:rPr>
        <w:t>s</w:t>
      </w:r>
      <w:r w:rsidR="5DE2F911" w:rsidRPr="776FE3DB">
        <w:rPr>
          <w:b/>
          <w:bCs/>
          <w:lang w:val="en-US"/>
        </w:rPr>
        <w:t xml:space="preserve">tudio </w:t>
      </w:r>
      <w:r w:rsidR="00352AB5">
        <w:rPr>
          <w:b/>
          <w:bCs/>
          <w:lang w:val="en-US"/>
        </w:rPr>
        <w:t>m</w:t>
      </w:r>
      <w:r w:rsidR="5DE2F911" w:rsidRPr="776FE3DB">
        <w:rPr>
          <w:b/>
          <w:bCs/>
          <w:lang w:val="en-US"/>
        </w:rPr>
        <w:t xml:space="preserve">onitoring </w:t>
      </w:r>
      <w:r w:rsidR="00352AB5">
        <w:rPr>
          <w:b/>
          <w:bCs/>
          <w:lang w:val="en-US"/>
        </w:rPr>
        <w:t>s</w:t>
      </w:r>
      <w:r w:rsidR="5DE2F911" w:rsidRPr="776FE3DB">
        <w:rPr>
          <w:b/>
          <w:bCs/>
          <w:lang w:val="en-US"/>
        </w:rPr>
        <w:t>olutions from Neumann</w:t>
      </w:r>
    </w:p>
    <w:p w14:paraId="374791D0" w14:textId="4EBC5F0A" w:rsidR="002834FE" w:rsidRDefault="5DE2F911" w:rsidP="00DC20FF">
      <w:pPr>
        <w:rPr>
          <w:lang w:val="en-US"/>
        </w:rPr>
      </w:pPr>
      <w:r w:rsidRPr="776FE3DB">
        <w:rPr>
          <w:lang w:val="en-US"/>
        </w:rPr>
        <w:t xml:space="preserve">Neumann will present </w:t>
      </w:r>
      <w:r w:rsidR="5148A6EC" w:rsidRPr="776FE3DB">
        <w:rPr>
          <w:lang w:val="en-US"/>
        </w:rPr>
        <w:t xml:space="preserve">its innovative </w:t>
      </w:r>
      <w:r w:rsidRPr="776FE3DB">
        <w:rPr>
          <w:lang w:val="en-US"/>
        </w:rPr>
        <w:t xml:space="preserve">reference monitoring solutions in the Immersive Zone of the Sennheiser Group booth. The setup will include Neumann’s renowned KH line of studio monitors as well as the </w:t>
      </w:r>
      <w:r w:rsidRPr="776FE3DB">
        <w:rPr>
          <w:b/>
          <w:bCs/>
          <w:lang w:val="en-US"/>
        </w:rPr>
        <w:t>MT 48 audio interface</w:t>
      </w:r>
      <w:r w:rsidRPr="776FE3DB">
        <w:rPr>
          <w:lang w:val="en-US"/>
        </w:rPr>
        <w:t xml:space="preserve"> running the Monitor Mission. Also, Neumann will preview an all-new product: </w:t>
      </w:r>
      <w:r w:rsidRPr="776FE3DB">
        <w:rPr>
          <w:b/>
          <w:bCs/>
          <w:lang w:val="en-US"/>
        </w:rPr>
        <w:t>RIME - Reference Immersive Monitoring Environment</w:t>
      </w:r>
      <w:r w:rsidRPr="776FE3DB">
        <w:rPr>
          <w:lang w:val="en-US"/>
        </w:rPr>
        <w:t xml:space="preserve">. RIME </w:t>
      </w:r>
      <w:r w:rsidRPr="776FE3DB">
        <w:rPr>
          <w:lang w:val="en-US"/>
        </w:rPr>
        <w:lastRenderedPageBreak/>
        <w:t xml:space="preserve">is a plug-in for DAWs, enabling users to monitor immersive formats such as Dolby Atmos 7.1.4 via headphones using </w:t>
      </w:r>
      <w:r w:rsidR="700820CC" w:rsidRPr="776FE3DB">
        <w:rPr>
          <w:lang w:val="en-US"/>
        </w:rPr>
        <w:t xml:space="preserve">novel </w:t>
      </w:r>
      <w:r w:rsidRPr="776FE3DB">
        <w:rPr>
          <w:lang w:val="en-US"/>
        </w:rPr>
        <w:t>AMBEO algorithms. In contrast to existing solutions, RIME is tailor-made for Neumann NDH 20 and NDH 30 headphones. In fact, the software incorporates an entire Neumann signal chain of KH speakers, perfectly aligned via MA</w:t>
      </w:r>
      <w:r w:rsidR="00352AB5">
        <w:rPr>
          <w:lang w:val="en-US"/>
        </w:rPr>
        <w:t xml:space="preserve"> </w:t>
      </w:r>
      <w:r w:rsidRPr="776FE3DB">
        <w:rPr>
          <w:lang w:val="en-US"/>
        </w:rPr>
        <w:t>1 in a reference room, captured using the KU 100 binaural head via the MT</w:t>
      </w:r>
      <w:r w:rsidR="00352AB5">
        <w:rPr>
          <w:lang w:val="en-US"/>
        </w:rPr>
        <w:t xml:space="preserve"> </w:t>
      </w:r>
      <w:r w:rsidRPr="776FE3DB">
        <w:rPr>
          <w:lang w:val="en-US"/>
        </w:rPr>
        <w:t xml:space="preserve">48. The result is ultimate sound quality and precision. RIME can also be used for externalization of stereo playback, making headphones sound like studio monitors. </w:t>
      </w:r>
    </w:p>
    <w:p w14:paraId="1D140F5B" w14:textId="77777777" w:rsidR="007F7F7A" w:rsidRDefault="007F7F7A" w:rsidP="00DC20FF">
      <w:pPr>
        <w:rPr>
          <w:lang w:val="en-US"/>
        </w:rPr>
      </w:pPr>
    </w:p>
    <w:p w14:paraId="57A71CE6" w14:textId="3A88A215" w:rsidR="00FD32C3" w:rsidRDefault="3F0C38D8" w:rsidP="00352AB5">
      <w:r>
        <w:rPr>
          <w:noProof/>
        </w:rPr>
        <w:drawing>
          <wp:inline distT="0" distB="0" distL="0" distR="0" wp14:anchorId="517CEB9E" wp14:editId="233467A3">
            <wp:extent cx="4914898" cy="2933991"/>
            <wp:effectExtent l="0" t="0" r="0" b="0"/>
            <wp:docPr id="870707740" name="Picture 87070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707740"/>
                    <pic:cNvPicPr/>
                  </pic:nvPicPr>
                  <pic:blipFill>
                    <a:blip r:embed="rId17">
                      <a:extLst>
                        <a:ext uri="{28A0092B-C50C-407E-A947-70E740481C1C}">
                          <a14:useLocalDpi xmlns:a14="http://schemas.microsoft.com/office/drawing/2010/main" val="0"/>
                        </a:ext>
                      </a:extLst>
                    </a:blip>
                    <a:stretch>
                      <a:fillRect/>
                    </a:stretch>
                  </pic:blipFill>
                  <pic:spPr>
                    <a:xfrm>
                      <a:off x="0" y="0"/>
                      <a:ext cx="4914898" cy="2933991"/>
                    </a:xfrm>
                    <a:prstGeom prst="rect">
                      <a:avLst/>
                    </a:prstGeom>
                  </pic:spPr>
                </pic:pic>
              </a:graphicData>
            </a:graphic>
          </wp:inline>
        </w:drawing>
      </w:r>
    </w:p>
    <w:p w14:paraId="66C8C450" w14:textId="14D58371" w:rsidR="00FD32C3" w:rsidRPr="00FD32C3" w:rsidRDefault="004985E3" w:rsidP="005F2B0B">
      <w:pPr>
        <w:pStyle w:val="Beschriftung"/>
      </w:pPr>
      <w:r w:rsidRPr="776FE3DB">
        <w:rPr>
          <w:lang w:val="en-US"/>
        </w:rPr>
        <w:t>Neumann</w:t>
      </w:r>
      <w:r w:rsidR="00352AB5">
        <w:rPr>
          <w:lang w:val="en-US"/>
        </w:rPr>
        <w:t>’s</w:t>
      </w:r>
      <w:r w:rsidRPr="776FE3DB">
        <w:rPr>
          <w:lang w:val="en-US"/>
        </w:rPr>
        <w:t xml:space="preserve"> new DAW </w:t>
      </w:r>
      <w:r>
        <w:t>plugin RIME (Reference Immersive Monitoring Environment)</w:t>
      </w:r>
    </w:p>
    <w:p w14:paraId="3574E7D5" w14:textId="77777777" w:rsidR="007F7F7A" w:rsidRDefault="007F7F7A" w:rsidP="00DC20FF">
      <w:pPr>
        <w:rPr>
          <w:lang w:val="en-US"/>
        </w:rPr>
      </w:pPr>
    </w:p>
    <w:p w14:paraId="0E5B5BEA" w14:textId="36D74284" w:rsidR="00DC20FF" w:rsidRDefault="00DC20FF" w:rsidP="00DC20FF">
      <w:pPr>
        <w:rPr>
          <w:lang w:val="en-US"/>
        </w:rPr>
      </w:pPr>
      <w:r>
        <w:rPr>
          <w:lang w:val="en-US"/>
        </w:rPr>
        <w:t xml:space="preserve">In addition, Neumann will be part of </w:t>
      </w:r>
      <w:r w:rsidRPr="002834FE">
        <w:rPr>
          <w:lang w:val="en-US"/>
        </w:rPr>
        <w:t>the Audio Content Creation Zone, showcasing</w:t>
      </w:r>
      <w:r>
        <w:rPr>
          <w:lang w:val="en-US"/>
        </w:rPr>
        <w:t xml:space="preserve"> the MT 48’s mobile recording capabilities. Being class</w:t>
      </w:r>
      <w:r w:rsidR="002834FE">
        <w:rPr>
          <w:lang w:val="en-US"/>
        </w:rPr>
        <w:t>-</w:t>
      </w:r>
      <w:r>
        <w:rPr>
          <w:lang w:val="en-US"/>
        </w:rPr>
        <w:t>compliant, the MT 48 can record in highest audio quality to an iPad or iPhone. For mobile use, the MT 48 can be powered from a USB power bank (min. 25</w:t>
      </w:r>
      <w:r w:rsidR="00352AB5">
        <w:rPr>
          <w:lang w:val="en-US"/>
        </w:rPr>
        <w:t xml:space="preserve"> </w:t>
      </w:r>
      <w:r>
        <w:rPr>
          <w:lang w:val="en-US"/>
        </w:rPr>
        <w:t>W).</w:t>
      </w:r>
      <w:r w:rsidR="002834FE">
        <w:rPr>
          <w:lang w:val="en-US"/>
        </w:rPr>
        <w:t xml:space="preserve"> </w:t>
      </w:r>
      <w:r>
        <w:rPr>
          <w:lang w:val="en-US"/>
        </w:rPr>
        <w:t xml:space="preserve">Also shown will be </w:t>
      </w:r>
      <w:r w:rsidRPr="00312806">
        <w:rPr>
          <w:b/>
          <w:bCs/>
          <w:lang w:val="en-US"/>
        </w:rPr>
        <w:t>Made-to-Order</w:t>
      </w:r>
      <w:r>
        <w:rPr>
          <w:lang w:val="en-US"/>
        </w:rPr>
        <w:t xml:space="preserve"> products including KH </w:t>
      </w:r>
      <w:r w:rsidR="00352AB5">
        <w:rPr>
          <w:lang w:val="en-US"/>
        </w:rPr>
        <w:t>m</w:t>
      </w:r>
      <w:r>
        <w:rPr>
          <w:lang w:val="en-US"/>
        </w:rPr>
        <w:t xml:space="preserve">onitors </w:t>
      </w:r>
      <w:r w:rsidR="00352AB5">
        <w:rPr>
          <w:lang w:val="en-US"/>
        </w:rPr>
        <w:t>as well as</w:t>
      </w:r>
      <w:r>
        <w:rPr>
          <w:lang w:val="en-US"/>
        </w:rPr>
        <w:t xml:space="preserve"> microphones in various </w:t>
      </w:r>
      <w:proofErr w:type="spellStart"/>
      <w:r>
        <w:rPr>
          <w:lang w:val="en-US"/>
        </w:rPr>
        <w:t>colo</w:t>
      </w:r>
      <w:r w:rsidR="002834FE">
        <w:rPr>
          <w:lang w:val="en-US"/>
        </w:rPr>
        <w:t>u</w:t>
      </w:r>
      <w:r>
        <w:rPr>
          <w:lang w:val="en-US"/>
        </w:rPr>
        <w:t>rs</w:t>
      </w:r>
      <w:proofErr w:type="spellEnd"/>
      <w:r>
        <w:rPr>
          <w:lang w:val="en-US"/>
        </w:rPr>
        <w:t>.</w:t>
      </w:r>
    </w:p>
    <w:p w14:paraId="2233BE82" w14:textId="77777777" w:rsidR="00DC20FF" w:rsidRDefault="00DC20FF" w:rsidP="00200C2A">
      <w:pPr>
        <w:rPr>
          <w:lang w:val="en-US"/>
        </w:rPr>
      </w:pPr>
    </w:p>
    <w:p w14:paraId="1FBBEF22" w14:textId="6DC52659" w:rsidR="00163B4F" w:rsidRPr="00FC57C1" w:rsidRDefault="00163B4F" w:rsidP="00163B4F">
      <w:pPr>
        <w:rPr>
          <w:lang w:val="en-US"/>
        </w:rPr>
      </w:pPr>
      <w:r w:rsidRPr="00FC57C1">
        <w:rPr>
          <w:rStyle w:val="berschrift2Zchn"/>
          <w:lang w:val="en-US"/>
        </w:rPr>
        <w:t xml:space="preserve">Merging Technologies </w:t>
      </w:r>
      <w:r>
        <w:rPr>
          <w:rStyle w:val="berschrift2Zchn"/>
          <w:lang w:val="en-US"/>
        </w:rPr>
        <w:t>u</w:t>
      </w:r>
      <w:r w:rsidRPr="00FC57C1">
        <w:rPr>
          <w:rStyle w:val="berschrift2Zchn"/>
          <w:lang w:val="en-US"/>
        </w:rPr>
        <w:t xml:space="preserve">nveils Ovation 11 and </w:t>
      </w:r>
      <w:r>
        <w:rPr>
          <w:rStyle w:val="berschrift2Zchn"/>
          <w:lang w:val="en-US"/>
        </w:rPr>
        <w:t>s</w:t>
      </w:r>
      <w:r w:rsidRPr="00FC57C1">
        <w:rPr>
          <w:rStyle w:val="berschrift2Zchn"/>
          <w:lang w:val="en-US"/>
        </w:rPr>
        <w:t xml:space="preserve">howcases </w:t>
      </w:r>
      <w:r>
        <w:rPr>
          <w:rStyle w:val="berschrift2Zchn"/>
          <w:lang w:val="en-US"/>
        </w:rPr>
        <w:t>a</w:t>
      </w:r>
      <w:r w:rsidRPr="00FC57C1">
        <w:rPr>
          <w:rStyle w:val="berschrift2Zchn"/>
          <w:lang w:val="en-US"/>
        </w:rPr>
        <w:t>dvanced Dante®</w:t>
      </w:r>
      <w:r>
        <w:rPr>
          <w:rStyle w:val="berschrift2Zchn"/>
          <w:lang w:val="en-US"/>
        </w:rPr>
        <w:t xml:space="preserve"> i</w:t>
      </w:r>
      <w:r w:rsidRPr="00FC57C1">
        <w:rPr>
          <w:rStyle w:val="berschrift2Zchn"/>
          <w:lang w:val="en-US"/>
        </w:rPr>
        <w:t xml:space="preserve">ntegration </w:t>
      </w:r>
    </w:p>
    <w:p w14:paraId="07D1A6C6" w14:textId="53405372" w:rsidR="00163B4F" w:rsidRDefault="00163B4F" w:rsidP="00163B4F">
      <w:pPr>
        <w:rPr>
          <w:lang w:val="en-US"/>
        </w:rPr>
      </w:pPr>
      <w:r w:rsidRPr="00FC57C1">
        <w:rPr>
          <w:lang w:val="en-US"/>
        </w:rPr>
        <w:t xml:space="preserve">Merging Technologies is thrilled to </w:t>
      </w:r>
      <w:r>
        <w:rPr>
          <w:lang w:val="en-US"/>
        </w:rPr>
        <w:t xml:space="preserve">unveil </w:t>
      </w:r>
      <w:r w:rsidRPr="00FC57C1">
        <w:rPr>
          <w:b/>
          <w:bCs/>
          <w:lang w:val="en-US"/>
        </w:rPr>
        <w:t>Ovation 11</w:t>
      </w:r>
      <w:r w:rsidRPr="00FC57C1">
        <w:rPr>
          <w:lang w:val="en-US"/>
        </w:rPr>
        <w:t>, the latest evolution of its flagship</w:t>
      </w:r>
      <w:r>
        <w:rPr>
          <w:lang w:val="en-US"/>
        </w:rPr>
        <w:t xml:space="preserve"> </w:t>
      </w:r>
      <w:r w:rsidRPr="00FC57C1">
        <w:rPr>
          <w:b/>
          <w:bCs/>
          <w:lang w:val="en-US"/>
        </w:rPr>
        <w:t>show synchronizer and media player</w:t>
      </w:r>
      <w:r w:rsidRPr="00FC57C1">
        <w:rPr>
          <w:lang w:val="en-US"/>
        </w:rPr>
        <w:t>. Designed for live events, theme parks and multimedia productions, Ovation 11 offers enhanced performance and innovative features that streamline control, synchronization, and playback for complex setups.</w:t>
      </w:r>
    </w:p>
    <w:p w14:paraId="11956F27" w14:textId="77777777" w:rsidR="00163B4F" w:rsidRDefault="00163B4F" w:rsidP="00163B4F">
      <w:pPr>
        <w:rPr>
          <w:lang w:val="en-US"/>
        </w:rPr>
      </w:pPr>
    </w:p>
    <w:p w14:paraId="26385FE1" w14:textId="050D3CC3" w:rsidR="00FD32C3" w:rsidRDefault="00FD32C3" w:rsidP="00163B4F">
      <w:pPr>
        <w:rPr>
          <w:lang w:val="en-US"/>
        </w:rPr>
      </w:pPr>
      <w:r>
        <w:rPr>
          <w:noProof/>
          <w:lang w:val="en-US"/>
        </w:rPr>
        <w:lastRenderedPageBreak/>
        <w:drawing>
          <wp:inline distT="0" distB="0" distL="0" distR="0" wp14:anchorId="67E0B6D1" wp14:editId="7C86C896">
            <wp:extent cx="5003800" cy="1624965"/>
            <wp:effectExtent l="0" t="0" r="6350" b="0"/>
            <wp:docPr id="1829397017" name="Grafik 2" descr="Ein Bild, das Text, Screenshot, Multimedia-Software,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7017" name="Grafik 2" descr="Ein Bild, das Text, Screenshot, Multimedia-Software, Software enthält.&#10;&#10;Automatisch generierte Beschreibung"/>
                    <pic:cNvPicPr/>
                  </pic:nvPicPr>
                  <pic:blipFill>
                    <a:blip r:embed="rId18"/>
                    <a:stretch>
                      <a:fillRect/>
                    </a:stretch>
                  </pic:blipFill>
                  <pic:spPr>
                    <a:xfrm>
                      <a:off x="0" y="0"/>
                      <a:ext cx="5003800" cy="1624965"/>
                    </a:xfrm>
                    <a:prstGeom prst="rect">
                      <a:avLst/>
                    </a:prstGeom>
                  </pic:spPr>
                </pic:pic>
              </a:graphicData>
            </a:graphic>
          </wp:inline>
        </w:drawing>
      </w:r>
    </w:p>
    <w:p w14:paraId="62FF85B5" w14:textId="3BEFF2A6" w:rsidR="00FD32C3" w:rsidRDefault="00FD32C3" w:rsidP="00FD32C3">
      <w:pPr>
        <w:pStyle w:val="Beschriftung"/>
        <w:rPr>
          <w:lang w:val="en-US"/>
        </w:rPr>
      </w:pPr>
      <w:r>
        <w:rPr>
          <w:lang w:val="en-US"/>
        </w:rPr>
        <w:t>Ovation 11 preview mix and show control</w:t>
      </w:r>
    </w:p>
    <w:p w14:paraId="385772CB" w14:textId="77777777" w:rsidR="00FD32C3" w:rsidRPr="00FC57C1" w:rsidRDefault="00FD32C3" w:rsidP="00163B4F">
      <w:pPr>
        <w:rPr>
          <w:lang w:val="en-US"/>
        </w:rPr>
      </w:pPr>
    </w:p>
    <w:p w14:paraId="10F7AEFB" w14:textId="65CE14C1" w:rsidR="00163B4F" w:rsidRPr="00FC57C1" w:rsidRDefault="00163B4F" w:rsidP="00163B4F">
      <w:pPr>
        <w:rPr>
          <w:lang w:val="en-US"/>
        </w:rPr>
      </w:pPr>
      <w:r w:rsidRPr="00FC57C1">
        <w:rPr>
          <w:lang w:val="en-US"/>
        </w:rPr>
        <w:t>Visitors will also experience Merging's cutting-edge</w:t>
      </w:r>
      <w:r>
        <w:rPr>
          <w:lang w:val="en-US"/>
        </w:rPr>
        <w:t xml:space="preserve"> </w:t>
      </w:r>
      <w:r w:rsidRPr="00FC57C1">
        <w:rPr>
          <w:b/>
          <w:bCs/>
          <w:lang w:val="en-US"/>
        </w:rPr>
        <w:t>Dante®-enabled ecosystem</w:t>
      </w:r>
      <w:r w:rsidRPr="00FC57C1">
        <w:rPr>
          <w:lang w:val="en-US"/>
        </w:rPr>
        <w:t>, featuring the</w:t>
      </w:r>
      <w:r>
        <w:rPr>
          <w:lang w:val="en-US"/>
        </w:rPr>
        <w:t xml:space="preserve"> </w:t>
      </w:r>
      <w:r w:rsidRPr="00FC57C1">
        <w:rPr>
          <w:b/>
          <w:bCs/>
          <w:lang w:val="en-US"/>
        </w:rPr>
        <w:t>Hapi Mk III</w:t>
      </w:r>
      <w:r w:rsidRPr="00FC57C1">
        <w:rPr>
          <w:lang w:val="en-US"/>
        </w:rPr>
        <w:t>,</w:t>
      </w:r>
      <w:r>
        <w:rPr>
          <w:lang w:val="en-US"/>
        </w:rPr>
        <w:t xml:space="preserve"> </w:t>
      </w:r>
      <w:r w:rsidRPr="00FC57C1">
        <w:rPr>
          <w:b/>
          <w:bCs/>
          <w:lang w:val="en-US"/>
        </w:rPr>
        <w:t>Anubis</w:t>
      </w:r>
      <w:r w:rsidRPr="00FC57C1">
        <w:rPr>
          <w:lang w:val="en-US"/>
        </w:rPr>
        <w:t>, and</w:t>
      </w:r>
      <w:r>
        <w:rPr>
          <w:lang w:val="en-US"/>
        </w:rPr>
        <w:t xml:space="preserve"> </w:t>
      </w:r>
      <w:r w:rsidRPr="00FC57C1">
        <w:rPr>
          <w:b/>
          <w:bCs/>
          <w:lang w:val="en-US"/>
        </w:rPr>
        <w:t>MT 48</w:t>
      </w:r>
      <w:r w:rsidRPr="00FC57C1">
        <w:rPr>
          <w:lang w:val="en-US"/>
        </w:rPr>
        <w:t>, seamlessly integrated with the</w:t>
      </w:r>
      <w:r>
        <w:rPr>
          <w:lang w:val="en-US"/>
        </w:rPr>
        <w:t xml:space="preserve"> </w:t>
      </w:r>
      <w:proofErr w:type="spellStart"/>
      <w:r w:rsidRPr="00FC57C1">
        <w:rPr>
          <w:b/>
          <w:bCs/>
          <w:lang w:val="en-US"/>
        </w:rPr>
        <w:t>Pyramix</w:t>
      </w:r>
      <w:proofErr w:type="spellEnd"/>
      <w:r w:rsidRPr="00FC57C1">
        <w:rPr>
          <w:b/>
          <w:bCs/>
          <w:lang w:val="en-US"/>
        </w:rPr>
        <w:t xml:space="preserve"> 15 DAW</w:t>
      </w:r>
      <w:r w:rsidRPr="00FC57C1">
        <w:rPr>
          <w:lang w:val="en-US"/>
        </w:rPr>
        <w:t>. This setup demonstrates how Merging is advancing audio production, offering unmatched precision, scalability, and flexibility in networked environments.</w:t>
      </w:r>
      <w:r>
        <w:rPr>
          <w:lang w:val="en-US"/>
        </w:rPr>
        <w:t xml:space="preserve"> </w:t>
      </w:r>
    </w:p>
    <w:p w14:paraId="6179E31C" w14:textId="77777777" w:rsidR="00163B4F" w:rsidRDefault="00163B4F" w:rsidP="00200C2A">
      <w:pPr>
        <w:rPr>
          <w:lang w:val="en-US"/>
        </w:rPr>
      </w:pPr>
    </w:p>
    <w:p w14:paraId="3435FE54" w14:textId="6BC2C4B1" w:rsidR="009334F8" w:rsidRPr="00534E12" w:rsidRDefault="00AF12AB" w:rsidP="002845F4">
      <w:pPr>
        <w:rPr>
          <w:b/>
          <w:bCs/>
        </w:rPr>
      </w:pPr>
      <w:r w:rsidRPr="00534E12">
        <w:rPr>
          <w:b/>
          <w:bCs/>
        </w:rPr>
        <w:t xml:space="preserve">Visit the Sennheiser Group at </w:t>
      </w:r>
      <w:r w:rsidR="00163B4F">
        <w:rPr>
          <w:b/>
          <w:bCs/>
        </w:rPr>
        <w:t>ISE</w:t>
      </w:r>
      <w:r w:rsidRPr="00534E12">
        <w:rPr>
          <w:b/>
          <w:bCs/>
        </w:rPr>
        <w:t>,</w:t>
      </w:r>
      <w:r w:rsidR="009C6DFF" w:rsidRPr="00534E12">
        <w:rPr>
          <w:b/>
          <w:bCs/>
        </w:rPr>
        <w:t xml:space="preserve"> </w:t>
      </w:r>
      <w:r w:rsidR="00163B4F">
        <w:rPr>
          <w:b/>
          <w:bCs/>
        </w:rPr>
        <w:t>Fira Barcelona, 4 to 7 February 2025</w:t>
      </w:r>
      <w:r w:rsidR="009C6DFF" w:rsidRPr="00534E12">
        <w:rPr>
          <w:b/>
          <w:bCs/>
        </w:rPr>
        <w:t xml:space="preserve">, </w:t>
      </w:r>
      <w:r w:rsidR="00E20B63" w:rsidRPr="00534E12">
        <w:rPr>
          <w:b/>
          <w:bCs/>
        </w:rPr>
        <w:t xml:space="preserve">Hall </w:t>
      </w:r>
      <w:r w:rsidR="00163B4F">
        <w:rPr>
          <w:b/>
          <w:bCs/>
        </w:rPr>
        <w:t>3</w:t>
      </w:r>
      <w:r w:rsidR="00E20B63" w:rsidRPr="00534E12">
        <w:rPr>
          <w:b/>
          <w:bCs/>
        </w:rPr>
        <w:t>, Stand</w:t>
      </w:r>
      <w:r w:rsidR="00163B4F">
        <w:rPr>
          <w:b/>
          <w:bCs/>
        </w:rPr>
        <w:t>s</w:t>
      </w:r>
      <w:r w:rsidR="00E20B63" w:rsidRPr="00534E12">
        <w:rPr>
          <w:b/>
          <w:bCs/>
        </w:rPr>
        <w:t xml:space="preserve"> </w:t>
      </w:r>
      <w:r w:rsidR="00163B4F">
        <w:rPr>
          <w:b/>
          <w:bCs/>
        </w:rPr>
        <w:t>B 500 and B 550</w:t>
      </w:r>
      <w:r w:rsidR="00E20B63" w:rsidRPr="00534E12">
        <w:rPr>
          <w:b/>
          <w:bCs/>
        </w:rPr>
        <w:t>.</w:t>
      </w:r>
      <w:r w:rsidR="00163B4F">
        <w:rPr>
          <w:b/>
          <w:bCs/>
        </w:rPr>
        <w:t xml:space="preserve"> </w:t>
      </w:r>
    </w:p>
    <w:p w14:paraId="324A3F8C" w14:textId="77777777" w:rsidR="001625E5" w:rsidRPr="00A71D58" w:rsidRDefault="001625E5" w:rsidP="002845F4"/>
    <w:p w14:paraId="46024ECE" w14:textId="74A728C9" w:rsidR="00841BC3" w:rsidRDefault="00841BC3" w:rsidP="002845F4">
      <w:r w:rsidRPr="00A71D58">
        <w:t>(Ends)</w:t>
      </w:r>
    </w:p>
    <w:p w14:paraId="4BD4A220" w14:textId="77777777" w:rsidR="009C6DFF" w:rsidRPr="00A71D58" w:rsidRDefault="009C6DFF" w:rsidP="002845F4"/>
    <w:p w14:paraId="6400CC1F" w14:textId="3838DD7E" w:rsidR="00841BC3" w:rsidRPr="00A71D58" w:rsidRDefault="6FCFB99E" w:rsidP="002845F4">
      <w:r>
        <w:t xml:space="preserve">The </w:t>
      </w:r>
      <w:r w:rsidR="0B1ACD09">
        <w:t xml:space="preserve">high-resolution </w:t>
      </w:r>
      <w:r>
        <w:t xml:space="preserve">images </w:t>
      </w:r>
      <w:r w:rsidR="289C47EB">
        <w:t xml:space="preserve">accompanying </w:t>
      </w:r>
      <w:r>
        <w:t xml:space="preserve">this media release can be downloaded </w:t>
      </w:r>
      <w:hyperlink r:id="rId19" w:history="1">
        <w:r w:rsidRPr="009112BF">
          <w:rPr>
            <w:rStyle w:val="Hyperlink"/>
            <w:color w:val="0095D5" w:themeColor="accent1"/>
          </w:rPr>
          <w:t>here</w:t>
        </w:r>
      </w:hyperlink>
      <w:r>
        <w:t>.</w:t>
      </w:r>
    </w:p>
    <w:p w14:paraId="389A0D3D" w14:textId="77777777" w:rsidR="00E20B63" w:rsidRDefault="00E20B63" w:rsidP="00823216">
      <w:pPr>
        <w:pStyle w:val="About"/>
      </w:pPr>
      <w:bookmarkStart w:id="0" w:name="_Hlk44672633"/>
    </w:p>
    <w:p w14:paraId="1A6E6902" w14:textId="77777777" w:rsidR="006F024A" w:rsidRDefault="006F024A" w:rsidP="00823216">
      <w:pPr>
        <w:pStyle w:val="About"/>
      </w:pPr>
    </w:p>
    <w:p w14:paraId="5EFFC046" w14:textId="4669C4D1" w:rsidR="00DB6BFB" w:rsidRPr="00A71D58" w:rsidRDefault="00DB6BFB" w:rsidP="00823216">
      <w:pPr>
        <w:pStyle w:val="About"/>
        <w:rPr>
          <w:b/>
          <w:bCs/>
        </w:rPr>
      </w:pPr>
      <w:r w:rsidRPr="00A71D58">
        <w:rPr>
          <w:b/>
          <w:bCs/>
        </w:rPr>
        <w:t>About the Sennheiser Group</w:t>
      </w:r>
    </w:p>
    <w:p w14:paraId="36C5994C" w14:textId="04E1E8CB" w:rsidR="00E20B63" w:rsidRPr="00A71D58" w:rsidRDefault="00E20B63" w:rsidP="00E20B63">
      <w:pPr>
        <w:spacing w:line="240" w:lineRule="auto"/>
        <w:textAlignment w:val="baseline"/>
        <w:rPr>
          <w:rFonts w:ascii="Segoe UI" w:eastAsia="Times New Roman" w:hAnsi="Segoe UI" w:cs="Segoe UI"/>
          <w:szCs w:val="18"/>
          <w:lang w:eastAsia="en-GB"/>
        </w:rPr>
      </w:pPr>
      <w:bookmarkStart w:id="1" w:name="_Hlk79490807"/>
      <w:r w:rsidRPr="00A71D58">
        <w:rPr>
          <w:rFonts w:ascii="Sennheiser Office" w:eastAsia="Times New Roman" w:hAnsi="Sennheiser Office" w:cs="Segoe UI"/>
          <w:szCs w:val="18"/>
          <w:lang w:eastAsia="en-GB"/>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w:t>
      </w:r>
    </w:p>
    <w:p w14:paraId="46C95929" w14:textId="77777777" w:rsidR="00DB6BFB" w:rsidRPr="00A71D58" w:rsidRDefault="00DB6BFB" w:rsidP="002845F4">
      <w:pPr>
        <w:rPr>
          <w:rFonts w:ascii="Sennheiser Office" w:hAnsi="Sennheiser Office"/>
          <w:color w:val="000000" w:themeColor="text1"/>
          <w:lang w:eastAsia="en-GB"/>
        </w:rPr>
      </w:pPr>
      <w:hyperlink r:id="rId20" w:history="1">
        <w:r w:rsidRPr="00A71D58">
          <w:rPr>
            <w:rStyle w:val="Hyperlink"/>
            <w:color w:val="0095D5" w:themeColor="accent1"/>
          </w:rPr>
          <w:t>sennheiser.</w:t>
        </w:r>
        <w:r w:rsidRPr="00A71D58">
          <w:rPr>
            <w:rStyle w:val="Hyperlink"/>
            <w:rFonts w:ascii="Sennheiser Office" w:hAnsi="Sennheiser Office"/>
            <w:color w:val="0095D5" w:themeColor="accent1"/>
          </w:rPr>
          <w:t>com</w:t>
        </w:r>
      </w:hyperlink>
      <w:r w:rsidRPr="00A71D58">
        <w:rPr>
          <w:rFonts w:ascii="Sennheiser Office" w:hAnsi="Sennheiser Office"/>
          <w:color w:val="000000" w:themeColor="text1"/>
          <w:lang w:eastAsia="en-GB"/>
        </w:rPr>
        <w:t xml:space="preserve"> | </w:t>
      </w:r>
      <w:hyperlink r:id="rId21" w:history="1">
        <w:r w:rsidRPr="00A71D58">
          <w:rPr>
            <w:rStyle w:val="Hyperlink"/>
            <w:rFonts w:ascii="Sennheiser Office" w:hAnsi="Sennheiser Office"/>
            <w:color w:val="0095D5" w:themeColor="accent1"/>
            <w:lang w:eastAsia="en-GB"/>
          </w:rPr>
          <w:t>neumann.com</w:t>
        </w:r>
      </w:hyperlink>
      <w:r w:rsidRPr="00A71D58">
        <w:rPr>
          <w:rFonts w:ascii="Sennheiser Office" w:hAnsi="Sennheiser Office"/>
          <w:color w:val="000000" w:themeColor="text1"/>
          <w:lang w:eastAsia="en-GB"/>
        </w:rPr>
        <w:t xml:space="preserve"> |</w:t>
      </w:r>
      <w:r w:rsidRPr="00A71D58">
        <w:rPr>
          <w:rStyle w:val="Hyperlink"/>
          <w:color w:val="000000" w:themeColor="text1"/>
          <w:u w:val="none"/>
        </w:rPr>
        <w:t xml:space="preserve"> </w:t>
      </w:r>
      <w:hyperlink r:id="rId22" w:history="1">
        <w:r w:rsidRPr="00A71D58">
          <w:rPr>
            <w:rStyle w:val="Hyperlink"/>
            <w:color w:val="0095D5" w:themeColor="accent1"/>
          </w:rPr>
          <w:t>dear-reality.com</w:t>
        </w:r>
      </w:hyperlink>
      <w:r w:rsidRPr="00A71D58">
        <w:rPr>
          <w:rStyle w:val="Hyperlink"/>
          <w:color w:val="000000" w:themeColor="text1"/>
          <w:u w:val="none"/>
        </w:rPr>
        <w:t xml:space="preserve"> </w:t>
      </w:r>
      <w:r w:rsidRPr="00A71D58">
        <w:rPr>
          <w:rFonts w:ascii="Sennheiser Office" w:hAnsi="Sennheiser Office"/>
          <w:color w:val="000000" w:themeColor="text1"/>
          <w:lang w:eastAsia="en-GB"/>
        </w:rPr>
        <w:t xml:space="preserve">| </w:t>
      </w:r>
      <w:hyperlink r:id="rId23" w:history="1">
        <w:r w:rsidRPr="00A71D58">
          <w:rPr>
            <w:rStyle w:val="Hyperlink"/>
            <w:color w:val="0095D5" w:themeColor="accent1"/>
          </w:rPr>
          <w:t>merging.com</w:t>
        </w:r>
      </w:hyperlink>
    </w:p>
    <w:bookmarkEnd w:id="1"/>
    <w:p w14:paraId="356E47BF" w14:textId="08FABB33" w:rsidR="00DB6BFB" w:rsidRDefault="00DB6BFB" w:rsidP="00823216">
      <w:pPr>
        <w:pStyle w:val="Contact"/>
      </w:pPr>
    </w:p>
    <w:p w14:paraId="19D87774" w14:textId="4689D89A" w:rsidR="00726745" w:rsidRPr="00A71D58" w:rsidRDefault="00726745" w:rsidP="00823216">
      <w:pPr>
        <w:pStyle w:val="Contact"/>
      </w:pPr>
      <w:r>
        <w:rPr>
          <w:noProof/>
        </w:rPr>
        <w:drawing>
          <wp:anchor distT="0" distB="0" distL="114300" distR="114300" simplePos="0" relativeHeight="251659264" behindDoc="0" locked="0" layoutInCell="1" allowOverlap="1" wp14:anchorId="3147749F" wp14:editId="1D51C816">
            <wp:simplePos x="0" y="0"/>
            <wp:positionH relativeFrom="margin">
              <wp:posOffset>0</wp:posOffset>
            </wp:positionH>
            <wp:positionV relativeFrom="paragraph">
              <wp:posOffset>0</wp:posOffset>
            </wp:positionV>
            <wp:extent cx="5003800" cy="320675"/>
            <wp:effectExtent l="0" t="0" r="6350" b="3175"/>
            <wp:wrapNone/>
            <wp:docPr id="4036143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24"/>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bookmarkEnd w:id="0"/>
    <w:p w14:paraId="68E741AA" w14:textId="77777777" w:rsidR="00E20B63" w:rsidRPr="00A71D58" w:rsidRDefault="00E20B63" w:rsidP="00823216">
      <w:pPr>
        <w:pStyle w:val="Contact"/>
      </w:pPr>
    </w:p>
    <w:sectPr w:rsidR="00E20B63" w:rsidRPr="00A71D58" w:rsidSect="005F2B0B">
      <w:headerReference w:type="default" r:id="rId25"/>
      <w:headerReference w:type="first" r:id="rId26"/>
      <w:footerReference w:type="first" r:id="rId27"/>
      <w:pgSz w:w="11906" w:h="16838" w:code="9"/>
      <w:pgMar w:top="2268"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FB209A" w14:textId="77777777" w:rsidR="00926CF0" w:rsidRDefault="00926CF0" w:rsidP="00CA1EB9">
      <w:pPr>
        <w:spacing w:line="240" w:lineRule="auto"/>
      </w:pPr>
      <w:r>
        <w:separator/>
      </w:r>
    </w:p>
  </w:endnote>
  <w:endnote w:type="continuationSeparator" w:id="0">
    <w:p w14:paraId="5F81A115" w14:textId="77777777" w:rsidR="00926CF0" w:rsidRDefault="00926CF0" w:rsidP="00CA1EB9">
      <w:pPr>
        <w:spacing w:line="240" w:lineRule="auto"/>
      </w:pPr>
      <w:r>
        <w:continuationSeparator/>
      </w:r>
    </w:p>
  </w:endnote>
  <w:endnote w:type="continuationNotice" w:id="1">
    <w:p w14:paraId="24048460" w14:textId="77777777" w:rsidR="00926CF0" w:rsidRDefault="00926CF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9644A08E-B9E3-423E-A81F-CA4FB129ECC8}"/>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2" w:fontKey="{312E5A53-640D-4AEA-B933-2CE2FE6E9D14}"/>
    <w:embedBold r:id="rId3" w:fontKey="{777DE1FE-B32C-4A74-8214-97A587C3D328}"/>
    <w:embedItalic r:id="rId4" w:fontKey="{93DBA045-D2BA-458F-B836-3936AA3442A3}"/>
    <w:embedBoldItalic r:id="rId5" w:fontKey="{BFACAD2C-916D-438F-B5F6-584B57E90B15}"/>
  </w:font>
  <w:font w:name="Arial">
    <w:panose1 w:val="020B0604020202020204"/>
    <w:charset w:val="00"/>
    <w:family w:val="swiss"/>
    <w:pitch w:val="variable"/>
    <w:sig w:usb0="E0002EFF" w:usb1="C000785B" w:usb2="00000009" w:usb3="00000000" w:csb0="000001FF" w:csb1="00000000"/>
  </w:font>
  <w:font w:name="Heebo">
    <w:charset w:val="B1"/>
    <w:family w:val="auto"/>
    <w:pitch w:val="variable"/>
    <w:sig w:usb0="A00008E7" w:usb1="40000043" w:usb2="00000000" w:usb3="00000000" w:csb0="00000021" w:csb1="00000000"/>
    <w:embedRegular r:id="rId6" w:fontKey="{5E8374FA-BB92-4317-8AE9-1AC2627BCA98}"/>
  </w:font>
  <w:font w:name="Aptos">
    <w:charset w:val="00"/>
    <w:family w:val="swiss"/>
    <w:pitch w:val="variable"/>
    <w:sig w:usb0="20000287" w:usb1="00000003" w:usb2="00000000" w:usb3="00000000" w:csb0="0000019F" w:csb1="00000000"/>
    <w:embedRegular r:id="rId7" w:fontKey="{B90914AD-0D29-4D07-846E-29779A81366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8" w:fontKey="{CAA02669-B581-40D7-AAF5-A17BEE15C36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9AE98" w14:textId="1E9A790C" w:rsidR="00324808" w:rsidRDefault="002A73C7" w:rsidP="009031C7">
    <w:pPr>
      <w:pStyle w:val="Fuzeile"/>
      <w:tabs>
        <w:tab w:val="left" w:pos="3068"/>
      </w:tabs>
    </w:pPr>
    <w:r>
      <w:rPr>
        <w:noProof/>
      </w:rPr>
      <w:drawing>
        <wp:anchor distT="0" distB="0" distL="114300" distR="114300" simplePos="0" relativeHeight="251658241" behindDoc="0" locked="0" layoutInCell="1" allowOverlap="1" wp14:anchorId="0E506667" wp14:editId="21A0BF03">
          <wp:simplePos x="0" y="0"/>
          <wp:positionH relativeFrom="margin">
            <wp:posOffset>0</wp:posOffset>
          </wp:positionH>
          <wp:positionV relativeFrom="paragraph">
            <wp:posOffset>403860</wp:posOffset>
          </wp:positionV>
          <wp:extent cx="5003800" cy="320675"/>
          <wp:effectExtent l="0" t="0" r="6350" b="3175"/>
          <wp:wrapNone/>
          <wp:docPr id="6725909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F979DC" w14:textId="77777777" w:rsidR="00926CF0" w:rsidRDefault="00926CF0" w:rsidP="00CA1EB9">
      <w:pPr>
        <w:spacing w:line="240" w:lineRule="auto"/>
      </w:pPr>
      <w:r>
        <w:separator/>
      </w:r>
    </w:p>
  </w:footnote>
  <w:footnote w:type="continuationSeparator" w:id="0">
    <w:p w14:paraId="69079B2B" w14:textId="77777777" w:rsidR="00926CF0" w:rsidRDefault="00926CF0" w:rsidP="00CA1EB9">
      <w:pPr>
        <w:spacing w:line="240" w:lineRule="auto"/>
      </w:pPr>
      <w:r>
        <w:continuationSeparator/>
      </w:r>
    </w:p>
  </w:footnote>
  <w:footnote w:type="continuationNotice" w:id="1">
    <w:p w14:paraId="0C227F12" w14:textId="77777777" w:rsidR="00926CF0" w:rsidRDefault="00926CF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5B224" w14:textId="77777777" w:rsidR="00273BBA" w:rsidRPr="00646E3E" w:rsidRDefault="00273BBA" w:rsidP="00273BBA">
    <w:pPr>
      <w:pStyle w:val="Kopfzeile"/>
      <w:rPr>
        <w:color w:val="000000" w:themeColor="text1"/>
      </w:rPr>
    </w:pPr>
    <w:r w:rsidRPr="00646E3E">
      <w:rPr>
        <w:noProof/>
        <w:color w:val="000000" w:themeColor="text1"/>
      </w:rPr>
      <w:drawing>
        <wp:anchor distT="0" distB="0" distL="114300" distR="114300" simplePos="0" relativeHeight="251658242" behindDoc="0" locked="0" layoutInCell="1" allowOverlap="1" wp14:anchorId="47B262CD" wp14:editId="21852C3D">
          <wp:simplePos x="0" y="0"/>
          <wp:positionH relativeFrom="column">
            <wp:posOffset>-36830</wp:posOffset>
          </wp:positionH>
          <wp:positionV relativeFrom="paragraph">
            <wp:posOffset>6985</wp:posOffset>
          </wp:positionV>
          <wp:extent cx="1943100" cy="189230"/>
          <wp:effectExtent l="0" t="0" r="0" b="1270"/>
          <wp:wrapSquare wrapText="bothSides"/>
          <wp:docPr id="416356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4101"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Pr="00646E3E">
      <w:rPr>
        <w:color w:val="000000" w:themeColor="text1"/>
      </w:rPr>
      <w:t>P</w:t>
    </w:r>
    <w:r>
      <w:rPr>
        <w:caps w:val="0"/>
        <w:color w:val="000000" w:themeColor="text1"/>
      </w:rPr>
      <w:t>ress</w:t>
    </w:r>
    <w:r w:rsidRPr="00646E3E">
      <w:rPr>
        <w:caps w:val="0"/>
        <w:color w:val="000000" w:themeColor="text1"/>
      </w:rPr>
      <w:t xml:space="preserve"> </w:t>
    </w:r>
    <w:r>
      <w:rPr>
        <w:caps w:val="0"/>
        <w:color w:val="000000" w:themeColor="text1"/>
      </w:rPr>
      <w:t>R</w:t>
    </w:r>
    <w:r w:rsidRPr="00646E3E">
      <w:rPr>
        <w:caps w:val="0"/>
        <w:color w:val="000000" w:themeColor="text1"/>
      </w:rPr>
      <w:t>elease</w:t>
    </w:r>
  </w:p>
  <w:p w14:paraId="19901640" w14:textId="77777777" w:rsidR="00273BBA" w:rsidRPr="008E5D5C" w:rsidRDefault="00273BBA" w:rsidP="00273BBA">
    <w:pPr>
      <w:pStyle w:val="Kopfzeile"/>
    </w:pPr>
    <w:r>
      <w:fldChar w:fldCharType="begin"/>
    </w:r>
    <w:r>
      <w:instrText xml:space="preserve"> PAGE  \* Arabic  \* MERGEFORMAT </w:instrText>
    </w:r>
    <w:r>
      <w:fldChar w:fldCharType="separate"/>
    </w:r>
    <w:r>
      <w:t>1</w:t>
    </w:r>
    <w:r>
      <w:fldChar w:fldCharType="end"/>
    </w:r>
    <w:r>
      <w:t>/</w:t>
    </w:r>
    <w:fldSimple w:instr="NUMPAGES  \* Arabic  \* MERGEFORMAT">
      <w:r>
        <w:t>4</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8F69F" w14:textId="36CD49F1" w:rsidR="00324808" w:rsidRPr="00646E3E" w:rsidRDefault="004C0696" w:rsidP="008E5D5C">
    <w:pPr>
      <w:pStyle w:val="Kopfzeile"/>
      <w:rPr>
        <w:color w:val="000000" w:themeColor="text1"/>
      </w:rPr>
    </w:pPr>
    <w:r w:rsidRPr="00646E3E">
      <w:rPr>
        <w:noProof/>
        <w:color w:val="000000" w:themeColor="text1"/>
      </w:rPr>
      <w:drawing>
        <wp:anchor distT="0" distB="0" distL="114300" distR="114300" simplePos="0" relativeHeight="251658240" behindDoc="0" locked="0" layoutInCell="1" allowOverlap="1" wp14:anchorId="641EA945" wp14:editId="2E970009">
          <wp:simplePos x="0" y="0"/>
          <wp:positionH relativeFrom="column">
            <wp:posOffset>-36830</wp:posOffset>
          </wp:positionH>
          <wp:positionV relativeFrom="paragraph">
            <wp:posOffset>6985</wp:posOffset>
          </wp:positionV>
          <wp:extent cx="1943100" cy="189230"/>
          <wp:effectExtent l="0" t="0" r="0" b="1270"/>
          <wp:wrapSquare wrapText="bothSides"/>
          <wp:docPr id="13575101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0129"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00324808" w:rsidRPr="00646E3E">
      <w:rPr>
        <w:color w:val="000000" w:themeColor="text1"/>
      </w:rPr>
      <w:t>P</w:t>
    </w:r>
    <w:r w:rsidR="00772190">
      <w:rPr>
        <w:caps w:val="0"/>
        <w:color w:val="000000" w:themeColor="text1"/>
      </w:rPr>
      <w:t>ress</w:t>
    </w:r>
    <w:r w:rsidR="00772190" w:rsidRPr="00646E3E">
      <w:rPr>
        <w:caps w:val="0"/>
        <w:color w:val="000000" w:themeColor="text1"/>
      </w:rPr>
      <w:t xml:space="preserve"> </w:t>
    </w:r>
    <w:r w:rsidR="00273BBA">
      <w:rPr>
        <w:caps w:val="0"/>
        <w:color w:val="000000" w:themeColor="text1"/>
      </w:rPr>
      <w:t>R</w:t>
    </w:r>
    <w:r w:rsidR="00772190" w:rsidRPr="00646E3E">
      <w:rPr>
        <w:caps w:val="0"/>
        <w:color w:val="000000" w:themeColor="text1"/>
      </w:rPr>
      <w:t>elease</w:t>
    </w:r>
  </w:p>
  <w:p w14:paraId="286A0383" w14:textId="0A4573BF" w:rsidR="00324808" w:rsidRPr="008E5D5C" w:rsidRDefault="00324808" w:rsidP="008E5D5C">
    <w:pPr>
      <w:pStyle w:val="Kopfzeile"/>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1127C8"/>
    <w:multiLevelType w:val="hybridMultilevel"/>
    <w:tmpl w:val="5EBEFFF4"/>
    <w:lvl w:ilvl="0" w:tplc="170EEA30">
      <w:start w:val="1"/>
      <w:numFmt w:val="bullet"/>
      <w:lvlText w:val="►"/>
      <w:lvlJc w:val="left"/>
      <w:pPr>
        <w:ind w:left="720" w:hanging="360"/>
      </w:pPr>
      <w:rPr>
        <w:rFonts w:ascii="Sennheiser Office" w:hAnsi="Sennheiser Office"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9B03EF"/>
    <w:multiLevelType w:val="multilevel"/>
    <w:tmpl w:val="52026C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014E6"/>
    <w:multiLevelType w:val="hybridMultilevel"/>
    <w:tmpl w:val="C44299A6"/>
    <w:lvl w:ilvl="0" w:tplc="170EEA30">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8AE577B"/>
    <w:multiLevelType w:val="hybridMultilevel"/>
    <w:tmpl w:val="07828382"/>
    <w:lvl w:ilvl="0" w:tplc="2688BDAC">
      <w:numFmt w:val="bullet"/>
      <w:lvlText w:val="-"/>
      <w:lvlJc w:val="left"/>
      <w:pPr>
        <w:ind w:left="720" w:hanging="360"/>
      </w:pPr>
      <w:rPr>
        <w:rFonts w:ascii="Heebo" w:eastAsia="Aptos" w:hAnsi="Heebo" w:cs="Heebo" w:hint="cs"/>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2"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3"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4"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32"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9"/>
  </w:num>
  <w:num w:numId="2" w16cid:durableId="1163005001">
    <w:abstractNumId w:val="5"/>
  </w:num>
  <w:num w:numId="3" w16cid:durableId="1436055385">
    <w:abstractNumId w:val="34"/>
  </w:num>
  <w:num w:numId="4" w16cid:durableId="1854755881">
    <w:abstractNumId w:val="8"/>
  </w:num>
  <w:num w:numId="5" w16cid:durableId="1600749496">
    <w:abstractNumId w:val="27"/>
  </w:num>
  <w:num w:numId="6" w16cid:durableId="1600408783">
    <w:abstractNumId w:val="13"/>
  </w:num>
  <w:num w:numId="7" w16cid:durableId="883181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4"/>
  </w:num>
  <w:num w:numId="9" w16cid:durableId="519899244">
    <w:abstractNumId w:val="20"/>
  </w:num>
  <w:num w:numId="10" w16cid:durableId="1182284721">
    <w:abstractNumId w:val="3"/>
  </w:num>
  <w:num w:numId="11" w16cid:durableId="1913393870">
    <w:abstractNumId w:val="10"/>
  </w:num>
  <w:num w:numId="12" w16cid:durableId="722758710">
    <w:abstractNumId w:val="22"/>
  </w:num>
  <w:num w:numId="13" w16cid:durableId="341049434">
    <w:abstractNumId w:val="33"/>
  </w:num>
  <w:num w:numId="14" w16cid:durableId="1448622555">
    <w:abstractNumId w:val="7"/>
  </w:num>
  <w:num w:numId="15" w16cid:durableId="674577119">
    <w:abstractNumId w:val="23"/>
  </w:num>
  <w:num w:numId="16" w16cid:durableId="667904180">
    <w:abstractNumId w:val="16"/>
  </w:num>
  <w:num w:numId="17" w16cid:durableId="1887175600">
    <w:abstractNumId w:val="14"/>
  </w:num>
  <w:num w:numId="18" w16cid:durableId="1930965624">
    <w:abstractNumId w:val="12"/>
  </w:num>
  <w:num w:numId="19" w16cid:durableId="969431907">
    <w:abstractNumId w:val="18"/>
  </w:num>
  <w:num w:numId="20" w16cid:durableId="1354069743">
    <w:abstractNumId w:val="19"/>
  </w:num>
  <w:num w:numId="21" w16cid:durableId="1554854988">
    <w:abstractNumId w:val="24"/>
  </w:num>
  <w:num w:numId="22" w16cid:durableId="839586298">
    <w:abstractNumId w:val="32"/>
  </w:num>
  <w:num w:numId="23" w16cid:durableId="1779643874">
    <w:abstractNumId w:val="28"/>
  </w:num>
  <w:num w:numId="24" w16cid:durableId="1664551872">
    <w:abstractNumId w:val="30"/>
  </w:num>
  <w:num w:numId="25" w16cid:durableId="2106225954">
    <w:abstractNumId w:val="1"/>
  </w:num>
  <w:num w:numId="26" w16cid:durableId="1999071260">
    <w:abstractNumId w:val="17"/>
  </w:num>
  <w:num w:numId="27" w16cid:durableId="901720638">
    <w:abstractNumId w:val="25"/>
  </w:num>
  <w:num w:numId="28" w16cid:durableId="128520679">
    <w:abstractNumId w:val="0"/>
  </w:num>
  <w:num w:numId="29" w16cid:durableId="2124616934">
    <w:abstractNumId w:val="31"/>
  </w:num>
  <w:num w:numId="30" w16cid:durableId="333805949">
    <w:abstractNumId w:val="26"/>
  </w:num>
  <w:num w:numId="31" w16cid:durableId="997076195">
    <w:abstractNumId w:val="15"/>
  </w:num>
  <w:num w:numId="32" w16cid:durableId="1249579734">
    <w:abstractNumId w:val="29"/>
  </w:num>
  <w:num w:numId="33" w16cid:durableId="7123156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4836011">
    <w:abstractNumId w:val="2"/>
  </w:num>
  <w:num w:numId="35" w16cid:durableId="245040292">
    <w:abstractNumId w:val="21"/>
  </w:num>
  <w:num w:numId="36" w16cid:durableId="16494368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3716"/>
    <w:rsid w:val="00007D36"/>
    <w:rsid w:val="000120C6"/>
    <w:rsid w:val="000134D7"/>
    <w:rsid w:val="0001367D"/>
    <w:rsid w:val="00013C28"/>
    <w:rsid w:val="00014BCA"/>
    <w:rsid w:val="0001540B"/>
    <w:rsid w:val="0001632B"/>
    <w:rsid w:val="0001676E"/>
    <w:rsid w:val="00021722"/>
    <w:rsid w:val="00024D82"/>
    <w:rsid w:val="00027BBC"/>
    <w:rsid w:val="00033E19"/>
    <w:rsid w:val="00034027"/>
    <w:rsid w:val="00034424"/>
    <w:rsid w:val="00035A74"/>
    <w:rsid w:val="00037CAA"/>
    <w:rsid w:val="000451AC"/>
    <w:rsid w:val="000462F3"/>
    <w:rsid w:val="00046898"/>
    <w:rsid w:val="00047D6A"/>
    <w:rsid w:val="000515F9"/>
    <w:rsid w:val="00052598"/>
    <w:rsid w:val="000534CD"/>
    <w:rsid w:val="000546D3"/>
    <w:rsid w:val="000569C8"/>
    <w:rsid w:val="00060BEE"/>
    <w:rsid w:val="00062136"/>
    <w:rsid w:val="0006221A"/>
    <w:rsid w:val="00062A68"/>
    <w:rsid w:val="000650C7"/>
    <w:rsid w:val="000662FB"/>
    <w:rsid w:val="00066F09"/>
    <w:rsid w:val="00067931"/>
    <w:rsid w:val="00071D44"/>
    <w:rsid w:val="0007733C"/>
    <w:rsid w:val="00080C01"/>
    <w:rsid w:val="000818A2"/>
    <w:rsid w:val="000823F8"/>
    <w:rsid w:val="00082526"/>
    <w:rsid w:val="0008341C"/>
    <w:rsid w:val="000845EB"/>
    <w:rsid w:val="000850F9"/>
    <w:rsid w:val="0008657F"/>
    <w:rsid w:val="00086977"/>
    <w:rsid w:val="00086BC7"/>
    <w:rsid w:val="00090449"/>
    <w:rsid w:val="00090721"/>
    <w:rsid w:val="00092FD9"/>
    <w:rsid w:val="00093230"/>
    <w:rsid w:val="0009384F"/>
    <w:rsid w:val="00094A9A"/>
    <w:rsid w:val="00094E91"/>
    <w:rsid w:val="000A054A"/>
    <w:rsid w:val="000A3ECE"/>
    <w:rsid w:val="000B16C2"/>
    <w:rsid w:val="000B3CB2"/>
    <w:rsid w:val="000C07FC"/>
    <w:rsid w:val="000C1C9D"/>
    <w:rsid w:val="000C3C6E"/>
    <w:rsid w:val="000D07C3"/>
    <w:rsid w:val="000D3B19"/>
    <w:rsid w:val="000D3C35"/>
    <w:rsid w:val="000D6B69"/>
    <w:rsid w:val="000E461C"/>
    <w:rsid w:val="000E558A"/>
    <w:rsid w:val="000E735B"/>
    <w:rsid w:val="000E7A92"/>
    <w:rsid w:val="000F1105"/>
    <w:rsid w:val="000F1B7D"/>
    <w:rsid w:val="000F2BAA"/>
    <w:rsid w:val="000F54EE"/>
    <w:rsid w:val="000F5DAA"/>
    <w:rsid w:val="000F712D"/>
    <w:rsid w:val="000F7E49"/>
    <w:rsid w:val="00100BDF"/>
    <w:rsid w:val="001023F9"/>
    <w:rsid w:val="001030EE"/>
    <w:rsid w:val="00103B1B"/>
    <w:rsid w:val="00104464"/>
    <w:rsid w:val="0010692D"/>
    <w:rsid w:val="00106FEC"/>
    <w:rsid w:val="001103C9"/>
    <w:rsid w:val="00110939"/>
    <w:rsid w:val="00111950"/>
    <w:rsid w:val="00113F07"/>
    <w:rsid w:val="001143B6"/>
    <w:rsid w:val="00115425"/>
    <w:rsid w:val="00115EC7"/>
    <w:rsid w:val="00117457"/>
    <w:rsid w:val="00117C70"/>
    <w:rsid w:val="00121501"/>
    <w:rsid w:val="0012211A"/>
    <w:rsid w:val="00124508"/>
    <w:rsid w:val="001274C0"/>
    <w:rsid w:val="0013050D"/>
    <w:rsid w:val="00133565"/>
    <w:rsid w:val="00133894"/>
    <w:rsid w:val="001345C1"/>
    <w:rsid w:val="0013610C"/>
    <w:rsid w:val="0014006E"/>
    <w:rsid w:val="0014010A"/>
    <w:rsid w:val="001405E9"/>
    <w:rsid w:val="00140778"/>
    <w:rsid w:val="00141382"/>
    <w:rsid w:val="0014372D"/>
    <w:rsid w:val="00151A46"/>
    <w:rsid w:val="00152FA9"/>
    <w:rsid w:val="001530DC"/>
    <w:rsid w:val="00161E89"/>
    <w:rsid w:val="001624CA"/>
    <w:rsid w:val="001625E5"/>
    <w:rsid w:val="00162832"/>
    <w:rsid w:val="00163B4F"/>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37CE"/>
    <w:rsid w:val="00186350"/>
    <w:rsid w:val="00187143"/>
    <w:rsid w:val="00192CBA"/>
    <w:rsid w:val="00195C16"/>
    <w:rsid w:val="00196190"/>
    <w:rsid w:val="00196886"/>
    <w:rsid w:val="00197815"/>
    <w:rsid w:val="00197FB1"/>
    <w:rsid w:val="001A00B7"/>
    <w:rsid w:val="001A1DA6"/>
    <w:rsid w:val="001A3B16"/>
    <w:rsid w:val="001A4E74"/>
    <w:rsid w:val="001A5A7D"/>
    <w:rsid w:val="001A6D46"/>
    <w:rsid w:val="001A6DF3"/>
    <w:rsid w:val="001B0B49"/>
    <w:rsid w:val="001B1163"/>
    <w:rsid w:val="001B4083"/>
    <w:rsid w:val="001B430B"/>
    <w:rsid w:val="001B46A8"/>
    <w:rsid w:val="001B49D9"/>
    <w:rsid w:val="001B4B52"/>
    <w:rsid w:val="001B5A15"/>
    <w:rsid w:val="001B5C86"/>
    <w:rsid w:val="001B6A18"/>
    <w:rsid w:val="001C00CF"/>
    <w:rsid w:val="001C0AC8"/>
    <w:rsid w:val="001C297C"/>
    <w:rsid w:val="001C63D8"/>
    <w:rsid w:val="001D4136"/>
    <w:rsid w:val="001D4E25"/>
    <w:rsid w:val="001D5BCC"/>
    <w:rsid w:val="001E0C8F"/>
    <w:rsid w:val="001E188A"/>
    <w:rsid w:val="001E2C73"/>
    <w:rsid w:val="001E4B8E"/>
    <w:rsid w:val="001F1575"/>
    <w:rsid w:val="001F2EA0"/>
    <w:rsid w:val="001F3001"/>
    <w:rsid w:val="001F5968"/>
    <w:rsid w:val="001F65A9"/>
    <w:rsid w:val="002008AB"/>
    <w:rsid w:val="00200C2A"/>
    <w:rsid w:val="00201151"/>
    <w:rsid w:val="00203539"/>
    <w:rsid w:val="00203C58"/>
    <w:rsid w:val="0020418D"/>
    <w:rsid w:val="002057CE"/>
    <w:rsid w:val="00205AD4"/>
    <w:rsid w:val="00206D6C"/>
    <w:rsid w:val="0020733F"/>
    <w:rsid w:val="002075EF"/>
    <w:rsid w:val="00207D64"/>
    <w:rsid w:val="00211543"/>
    <w:rsid w:val="00213B6E"/>
    <w:rsid w:val="00214801"/>
    <w:rsid w:val="002206C4"/>
    <w:rsid w:val="00221F88"/>
    <w:rsid w:val="00222BC2"/>
    <w:rsid w:val="00225A83"/>
    <w:rsid w:val="0023030F"/>
    <w:rsid w:val="0023078D"/>
    <w:rsid w:val="00230F6E"/>
    <w:rsid w:val="002332F1"/>
    <w:rsid w:val="0023386A"/>
    <w:rsid w:val="00233DE7"/>
    <w:rsid w:val="00235506"/>
    <w:rsid w:val="002356E0"/>
    <w:rsid w:val="00235C08"/>
    <w:rsid w:val="00240019"/>
    <w:rsid w:val="002409B4"/>
    <w:rsid w:val="00245322"/>
    <w:rsid w:val="002461ED"/>
    <w:rsid w:val="002465AA"/>
    <w:rsid w:val="00246A95"/>
    <w:rsid w:val="00247165"/>
    <w:rsid w:val="002502A3"/>
    <w:rsid w:val="00250A63"/>
    <w:rsid w:val="00256B27"/>
    <w:rsid w:val="00257E72"/>
    <w:rsid w:val="00261257"/>
    <w:rsid w:val="00262172"/>
    <w:rsid w:val="002622F7"/>
    <w:rsid w:val="002649F8"/>
    <w:rsid w:val="00265859"/>
    <w:rsid w:val="00265FA9"/>
    <w:rsid w:val="002670A9"/>
    <w:rsid w:val="0026752E"/>
    <w:rsid w:val="00273BBA"/>
    <w:rsid w:val="00280603"/>
    <w:rsid w:val="00282096"/>
    <w:rsid w:val="0028260B"/>
    <w:rsid w:val="00282A73"/>
    <w:rsid w:val="00282A8D"/>
    <w:rsid w:val="002834AA"/>
    <w:rsid w:val="002834FE"/>
    <w:rsid w:val="00284363"/>
    <w:rsid w:val="002845F4"/>
    <w:rsid w:val="00284925"/>
    <w:rsid w:val="002849F1"/>
    <w:rsid w:val="002856C8"/>
    <w:rsid w:val="00286F89"/>
    <w:rsid w:val="002917A2"/>
    <w:rsid w:val="002A0160"/>
    <w:rsid w:val="002A24D0"/>
    <w:rsid w:val="002A54F5"/>
    <w:rsid w:val="002A69A1"/>
    <w:rsid w:val="002A6AFB"/>
    <w:rsid w:val="002A73C7"/>
    <w:rsid w:val="002A7566"/>
    <w:rsid w:val="002B0A15"/>
    <w:rsid w:val="002B228B"/>
    <w:rsid w:val="002B24AE"/>
    <w:rsid w:val="002B4393"/>
    <w:rsid w:val="002B4D35"/>
    <w:rsid w:val="002B56E7"/>
    <w:rsid w:val="002B64C6"/>
    <w:rsid w:val="002B7498"/>
    <w:rsid w:val="002C10B6"/>
    <w:rsid w:val="002C1F0D"/>
    <w:rsid w:val="002C2456"/>
    <w:rsid w:val="002C3F67"/>
    <w:rsid w:val="002C4738"/>
    <w:rsid w:val="002C57AF"/>
    <w:rsid w:val="002C6F4D"/>
    <w:rsid w:val="002C7064"/>
    <w:rsid w:val="002D0982"/>
    <w:rsid w:val="002D11A8"/>
    <w:rsid w:val="002D1368"/>
    <w:rsid w:val="002D296B"/>
    <w:rsid w:val="002D4969"/>
    <w:rsid w:val="002D4A1F"/>
    <w:rsid w:val="002D6B83"/>
    <w:rsid w:val="002D6BD2"/>
    <w:rsid w:val="002E0F21"/>
    <w:rsid w:val="002E1879"/>
    <w:rsid w:val="002E1F7C"/>
    <w:rsid w:val="002E2C79"/>
    <w:rsid w:val="002E3E3C"/>
    <w:rsid w:val="002E5827"/>
    <w:rsid w:val="002E6AC4"/>
    <w:rsid w:val="002E6B5A"/>
    <w:rsid w:val="002F0C28"/>
    <w:rsid w:val="002F11E5"/>
    <w:rsid w:val="002F13BE"/>
    <w:rsid w:val="002F22E3"/>
    <w:rsid w:val="002F35FE"/>
    <w:rsid w:val="002F61AB"/>
    <w:rsid w:val="002F6C5E"/>
    <w:rsid w:val="0030235B"/>
    <w:rsid w:val="00305B63"/>
    <w:rsid w:val="00310330"/>
    <w:rsid w:val="00311C6F"/>
    <w:rsid w:val="00314D5D"/>
    <w:rsid w:val="00320EA4"/>
    <w:rsid w:val="0032147A"/>
    <w:rsid w:val="00322202"/>
    <w:rsid w:val="003222F5"/>
    <w:rsid w:val="00323587"/>
    <w:rsid w:val="00324808"/>
    <w:rsid w:val="00324859"/>
    <w:rsid w:val="003255A8"/>
    <w:rsid w:val="0032650C"/>
    <w:rsid w:val="00326FB8"/>
    <w:rsid w:val="003275FC"/>
    <w:rsid w:val="00327B20"/>
    <w:rsid w:val="00330111"/>
    <w:rsid w:val="003320DE"/>
    <w:rsid w:val="003330DE"/>
    <w:rsid w:val="00333B11"/>
    <w:rsid w:val="00334CD0"/>
    <w:rsid w:val="00337412"/>
    <w:rsid w:val="00340170"/>
    <w:rsid w:val="00341363"/>
    <w:rsid w:val="00346D4C"/>
    <w:rsid w:val="003477FA"/>
    <w:rsid w:val="00350556"/>
    <w:rsid w:val="00351ACD"/>
    <w:rsid w:val="00351B40"/>
    <w:rsid w:val="003524A7"/>
    <w:rsid w:val="00352AB5"/>
    <w:rsid w:val="00354AF9"/>
    <w:rsid w:val="003563CB"/>
    <w:rsid w:val="0036480A"/>
    <w:rsid w:val="00364D9F"/>
    <w:rsid w:val="003673FF"/>
    <w:rsid w:val="003708EA"/>
    <w:rsid w:val="00372321"/>
    <w:rsid w:val="00373F92"/>
    <w:rsid w:val="00375ACD"/>
    <w:rsid w:val="00381BED"/>
    <w:rsid w:val="0038473C"/>
    <w:rsid w:val="0038583A"/>
    <w:rsid w:val="00387600"/>
    <w:rsid w:val="00387744"/>
    <w:rsid w:val="00392136"/>
    <w:rsid w:val="003959A3"/>
    <w:rsid w:val="0039693C"/>
    <w:rsid w:val="003A26C2"/>
    <w:rsid w:val="003A4922"/>
    <w:rsid w:val="003A649F"/>
    <w:rsid w:val="003B5C3B"/>
    <w:rsid w:val="003B6F65"/>
    <w:rsid w:val="003C33F0"/>
    <w:rsid w:val="003C4BE3"/>
    <w:rsid w:val="003C59A5"/>
    <w:rsid w:val="003C5BCC"/>
    <w:rsid w:val="003C5F71"/>
    <w:rsid w:val="003C6941"/>
    <w:rsid w:val="003D06A1"/>
    <w:rsid w:val="003D20E7"/>
    <w:rsid w:val="003D2DCD"/>
    <w:rsid w:val="003D3730"/>
    <w:rsid w:val="003D435A"/>
    <w:rsid w:val="003D4D81"/>
    <w:rsid w:val="003D572C"/>
    <w:rsid w:val="003E0005"/>
    <w:rsid w:val="003E095C"/>
    <w:rsid w:val="003E38A9"/>
    <w:rsid w:val="003E39E1"/>
    <w:rsid w:val="003E4B10"/>
    <w:rsid w:val="003E4BEF"/>
    <w:rsid w:val="003F02CB"/>
    <w:rsid w:val="003F4719"/>
    <w:rsid w:val="003F6B63"/>
    <w:rsid w:val="003F72E5"/>
    <w:rsid w:val="0040012C"/>
    <w:rsid w:val="00400B3D"/>
    <w:rsid w:val="00403B61"/>
    <w:rsid w:val="00404BF7"/>
    <w:rsid w:val="00407AFB"/>
    <w:rsid w:val="00412203"/>
    <w:rsid w:val="004122C3"/>
    <w:rsid w:val="00412597"/>
    <w:rsid w:val="0041298E"/>
    <w:rsid w:val="00412D91"/>
    <w:rsid w:val="004207E3"/>
    <w:rsid w:val="00420BC1"/>
    <w:rsid w:val="004222D6"/>
    <w:rsid w:val="00424A89"/>
    <w:rsid w:val="0042541A"/>
    <w:rsid w:val="004258A9"/>
    <w:rsid w:val="00425DFE"/>
    <w:rsid w:val="0042712E"/>
    <w:rsid w:val="00431785"/>
    <w:rsid w:val="004332C4"/>
    <w:rsid w:val="0043430D"/>
    <w:rsid w:val="004344C6"/>
    <w:rsid w:val="00435857"/>
    <w:rsid w:val="00437D07"/>
    <w:rsid w:val="00440861"/>
    <w:rsid w:val="004409EF"/>
    <w:rsid w:val="00440EB8"/>
    <w:rsid w:val="00442551"/>
    <w:rsid w:val="004426FB"/>
    <w:rsid w:val="00443C1C"/>
    <w:rsid w:val="004449ED"/>
    <w:rsid w:val="00446786"/>
    <w:rsid w:val="00447413"/>
    <w:rsid w:val="00447A65"/>
    <w:rsid w:val="0045090B"/>
    <w:rsid w:val="00450FE3"/>
    <w:rsid w:val="004510F7"/>
    <w:rsid w:val="00451F9E"/>
    <w:rsid w:val="0045206E"/>
    <w:rsid w:val="00453318"/>
    <w:rsid w:val="00453B3E"/>
    <w:rsid w:val="004545CA"/>
    <w:rsid w:val="00454A5A"/>
    <w:rsid w:val="00455202"/>
    <w:rsid w:val="004555C1"/>
    <w:rsid w:val="00456CAC"/>
    <w:rsid w:val="0045769F"/>
    <w:rsid w:val="00462930"/>
    <w:rsid w:val="00462AE9"/>
    <w:rsid w:val="00464BD5"/>
    <w:rsid w:val="00470159"/>
    <w:rsid w:val="004703E4"/>
    <w:rsid w:val="00472EC9"/>
    <w:rsid w:val="004744A9"/>
    <w:rsid w:val="00474729"/>
    <w:rsid w:val="00474E4B"/>
    <w:rsid w:val="00480C32"/>
    <w:rsid w:val="00483AF6"/>
    <w:rsid w:val="004850F3"/>
    <w:rsid w:val="00490C42"/>
    <w:rsid w:val="00494E2D"/>
    <w:rsid w:val="00495A0F"/>
    <w:rsid w:val="00496047"/>
    <w:rsid w:val="004985E3"/>
    <w:rsid w:val="004A28AD"/>
    <w:rsid w:val="004A40F5"/>
    <w:rsid w:val="004A598F"/>
    <w:rsid w:val="004C0696"/>
    <w:rsid w:val="004C1DD3"/>
    <w:rsid w:val="004C3017"/>
    <w:rsid w:val="004C3579"/>
    <w:rsid w:val="004C41B8"/>
    <w:rsid w:val="004D1199"/>
    <w:rsid w:val="004D2B06"/>
    <w:rsid w:val="004E0A54"/>
    <w:rsid w:val="004E19A6"/>
    <w:rsid w:val="004E2405"/>
    <w:rsid w:val="004E3E81"/>
    <w:rsid w:val="004E470F"/>
    <w:rsid w:val="004E7F9A"/>
    <w:rsid w:val="004F1296"/>
    <w:rsid w:val="004F31F9"/>
    <w:rsid w:val="004F355A"/>
    <w:rsid w:val="004F59F5"/>
    <w:rsid w:val="004F79CB"/>
    <w:rsid w:val="00500E07"/>
    <w:rsid w:val="00503BE9"/>
    <w:rsid w:val="00504A34"/>
    <w:rsid w:val="00505597"/>
    <w:rsid w:val="00507935"/>
    <w:rsid w:val="00507C02"/>
    <w:rsid w:val="005124C9"/>
    <w:rsid w:val="005124E6"/>
    <w:rsid w:val="00512E73"/>
    <w:rsid w:val="00515870"/>
    <w:rsid w:val="005161B2"/>
    <w:rsid w:val="00516394"/>
    <w:rsid w:val="00517B65"/>
    <w:rsid w:val="005232D7"/>
    <w:rsid w:val="00523995"/>
    <w:rsid w:val="0052510B"/>
    <w:rsid w:val="00526A30"/>
    <w:rsid w:val="00527761"/>
    <w:rsid w:val="005278E0"/>
    <w:rsid w:val="00531C18"/>
    <w:rsid w:val="005327DB"/>
    <w:rsid w:val="00532E74"/>
    <w:rsid w:val="00534E12"/>
    <w:rsid w:val="00535E0F"/>
    <w:rsid w:val="00536203"/>
    <w:rsid w:val="00540827"/>
    <w:rsid w:val="00541F4C"/>
    <w:rsid w:val="005438AB"/>
    <w:rsid w:val="00544182"/>
    <w:rsid w:val="00545A12"/>
    <w:rsid w:val="005522DB"/>
    <w:rsid w:val="005549D7"/>
    <w:rsid w:val="00560CD9"/>
    <w:rsid w:val="00560FAB"/>
    <w:rsid w:val="00561738"/>
    <w:rsid w:val="00561A8C"/>
    <w:rsid w:val="0056499A"/>
    <w:rsid w:val="00564E2A"/>
    <w:rsid w:val="00566307"/>
    <w:rsid w:val="00566BC1"/>
    <w:rsid w:val="00570ADE"/>
    <w:rsid w:val="00571B58"/>
    <w:rsid w:val="00572758"/>
    <w:rsid w:val="0057343F"/>
    <w:rsid w:val="005735C2"/>
    <w:rsid w:val="00574BF2"/>
    <w:rsid w:val="005756F6"/>
    <w:rsid w:val="00576746"/>
    <w:rsid w:val="005771F8"/>
    <w:rsid w:val="005775E9"/>
    <w:rsid w:val="00580709"/>
    <w:rsid w:val="00580A90"/>
    <w:rsid w:val="00581015"/>
    <w:rsid w:val="00583AAC"/>
    <w:rsid w:val="00584432"/>
    <w:rsid w:val="00584646"/>
    <w:rsid w:val="00584793"/>
    <w:rsid w:val="00584E31"/>
    <w:rsid w:val="005853C0"/>
    <w:rsid w:val="005858A6"/>
    <w:rsid w:val="00585911"/>
    <w:rsid w:val="005861F7"/>
    <w:rsid w:val="00586831"/>
    <w:rsid w:val="005869DB"/>
    <w:rsid w:val="00586B05"/>
    <w:rsid w:val="00596C4A"/>
    <w:rsid w:val="00597265"/>
    <w:rsid w:val="005A09B1"/>
    <w:rsid w:val="005A0B2C"/>
    <w:rsid w:val="005A0F46"/>
    <w:rsid w:val="005A1341"/>
    <w:rsid w:val="005A2743"/>
    <w:rsid w:val="005A3459"/>
    <w:rsid w:val="005A4B56"/>
    <w:rsid w:val="005A5B48"/>
    <w:rsid w:val="005A6973"/>
    <w:rsid w:val="005B170A"/>
    <w:rsid w:val="005B18BE"/>
    <w:rsid w:val="005B4C37"/>
    <w:rsid w:val="005B66E4"/>
    <w:rsid w:val="005C1F67"/>
    <w:rsid w:val="005C224E"/>
    <w:rsid w:val="005C346B"/>
    <w:rsid w:val="005C3891"/>
    <w:rsid w:val="005C4FBD"/>
    <w:rsid w:val="005C5F30"/>
    <w:rsid w:val="005C698C"/>
    <w:rsid w:val="005C6E3D"/>
    <w:rsid w:val="005C702A"/>
    <w:rsid w:val="005C7ECC"/>
    <w:rsid w:val="005D19DA"/>
    <w:rsid w:val="005D1A3C"/>
    <w:rsid w:val="005D1C6E"/>
    <w:rsid w:val="005D571F"/>
    <w:rsid w:val="005D5FBA"/>
    <w:rsid w:val="005E1814"/>
    <w:rsid w:val="005E34A2"/>
    <w:rsid w:val="005E4083"/>
    <w:rsid w:val="005E54F1"/>
    <w:rsid w:val="005F1522"/>
    <w:rsid w:val="005F2A2F"/>
    <w:rsid w:val="005F2B0B"/>
    <w:rsid w:val="005F375F"/>
    <w:rsid w:val="005F74D3"/>
    <w:rsid w:val="005F78B8"/>
    <w:rsid w:val="006007C4"/>
    <w:rsid w:val="00600ED3"/>
    <w:rsid w:val="0060142B"/>
    <w:rsid w:val="00601F02"/>
    <w:rsid w:val="00602EEF"/>
    <w:rsid w:val="006033A5"/>
    <w:rsid w:val="006051BB"/>
    <w:rsid w:val="00605FFF"/>
    <w:rsid w:val="006108B6"/>
    <w:rsid w:val="00613631"/>
    <w:rsid w:val="006156F0"/>
    <w:rsid w:val="006160F4"/>
    <w:rsid w:val="0062079F"/>
    <w:rsid w:val="0062293A"/>
    <w:rsid w:val="006235FE"/>
    <w:rsid w:val="00627B1F"/>
    <w:rsid w:val="00631B22"/>
    <w:rsid w:val="00633157"/>
    <w:rsid w:val="00633754"/>
    <w:rsid w:val="006340B6"/>
    <w:rsid w:val="00634495"/>
    <w:rsid w:val="0063731D"/>
    <w:rsid w:val="0064307F"/>
    <w:rsid w:val="00644E1B"/>
    <w:rsid w:val="0064517E"/>
    <w:rsid w:val="00645368"/>
    <w:rsid w:val="006456BA"/>
    <w:rsid w:val="00645F87"/>
    <w:rsid w:val="00646E3E"/>
    <w:rsid w:val="006478D9"/>
    <w:rsid w:val="006502F1"/>
    <w:rsid w:val="00652104"/>
    <w:rsid w:val="006601CF"/>
    <w:rsid w:val="006626CC"/>
    <w:rsid w:val="00662BB7"/>
    <w:rsid w:val="0066330C"/>
    <w:rsid w:val="0066469A"/>
    <w:rsid w:val="00665D96"/>
    <w:rsid w:val="00667104"/>
    <w:rsid w:val="0066793E"/>
    <w:rsid w:val="00670EF8"/>
    <w:rsid w:val="00672B5D"/>
    <w:rsid w:val="0067466B"/>
    <w:rsid w:val="006758C2"/>
    <w:rsid w:val="00675D6D"/>
    <w:rsid w:val="00675DA0"/>
    <w:rsid w:val="00675EC3"/>
    <w:rsid w:val="0067694A"/>
    <w:rsid w:val="00676A64"/>
    <w:rsid w:val="00680116"/>
    <w:rsid w:val="0068243D"/>
    <w:rsid w:val="00684335"/>
    <w:rsid w:val="006869D7"/>
    <w:rsid w:val="00686A69"/>
    <w:rsid w:val="00686D52"/>
    <w:rsid w:val="0069053D"/>
    <w:rsid w:val="006909C7"/>
    <w:rsid w:val="00690B64"/>
    <w:rsid w:val="00692D50"/>
    <w:rsid w:val="0069346D"/>
    <w:rsid w:val="0069441D"/>
    <w:rsid w:val="00694BA5"/>
    <w:rsid w:val="00695CAA"/>
    <w:rsid w:val="006967BE"/>
    <w:rsid w:val="00697D4B"/>
    <w:rsid w:val="006A0045"/>
    <w:rsid w:val="006A2CC5"/>
    <w:rsid w:val="006A5F2C"/>
    <w:rsid w:val="006A6F05"/>
    <w:rsid w:val="006B12AB"/>
    <w:rsid w:val="006B1B50"/>
    <w:rsid w:val="006B28D8"/>
    <w:rsid w:val="006B5046"/>
    <w:rsid w:val="006B6C35"/>
    <w:rsid w:val="006B7361"/>
    <w:rsid w:val="006B79B3"/>
    <w:rsid w:val="006B7BAC"/>
    <w:rsid w:val="006C0585"/>
    <w:rsid w:val="006C239A"/>
    <w:rsid w:val="006C29E1"/>
    <w:rsid w:val="006C2B12"/>
    <w:rsid w:val="006C7F79"/>
    <w:rsid w:val="006D154A"/>
    <w:rsid w:val="006D4BD0"/>
    <w:rsid w:val="006D55B1"/>
    <w:rsid w:val="006D5F67"/>
    <w:rsid w:val="006D642E"/>
    <w:rsid w:val="006D7D25"/>
    <w:rsid w:val="006E08FD"/>
    <w:rsid w:val="006E1842"/>
    <w:rsid w:val="006E233E"/>
    <w:rsid w:val="006E34D7"/>
    <w:rsid w:val="006E58DB"/>
    <w:rsid w:val="006E6C23"/>
    <w:rsid w:val="006E7B06"/>
    <w:rsid w:val="006F024A"/>
    <w:rsid w:val="006F027C"/>
    <w:rsid w:val="006F058F"/>
    <w:rsid w:val="006F06EB"/>
    <w:rsid w:val="006F134F"/>
    <w:rsid w:val="006F1F15"/>
    <w:rsid w:val="006F21EC"/>
    <w:rsid w:val="006F269B"/>
    <w:rsid w:val="006F2DB2"/>
    <w:rsid w:val="006F5634"/>
    <w:rsid w:val="006F79CB"/>
    <w:rsid w:val="00701A09"/>
    <w:rsid w:val="007032F5"/>
    <w:rsid w:val="0070518B"/>
    <w:rsid w:val="007068C6"/>
    <w:rsid w:val="007104C1"/>
    <w:rsid w:val="00712E78"/>
    <w:rsid w:val="00713495"/>
    <w:rsid w:val="0071422C"/>
    <w:rsid w:val="00715437"/>
    <w:rsid w:val="007155FA"/>
    <w:rsid w:val="007207D6"/>
    <w:rsid w:val="00720F2D"/>
    <w:rsid w:val="007237E9"/>
    <w:rsid w:val="00724747"/>
    <w:rsid w:val="00724E7B"/>
    <w:rsid w:val="00725E5D"/>
    <w:rsid w:val="00725FD3"/>
    <w:rsid w:val="00726745"/>
    <w:rsid w:val="007275C6"/>
    <w:rsid w:val="00730716"/>
    <w:rsid w:val="007321DA"/>
    <w:rsid w:val="00732897"/>
    <w:rsid w:val="00733FA9"/>
    <w:rsid w:val="0073498E"/>
    <w:rsid w:val="0073722D"/>
    <w:rsid w:val="00737B01"/>
    <w:rsid w:val="00740D3A"/>
    <w:rsid w:val="00740F42"/>
    <w:rsid w:val="00742DA7"/>
    <w:rsid w:val="00745A6E"/>
    <w:rsid w:val="00746B03"/>
    <w:rsid w:val="0075350A"/>
    <w:rsid w:val="0075529A"/>
    <w:rsid w:val="007604B5"/>
    <w:rsid w:val="00760631"/>
    <w:rsid w:val="00760995"/>
    <w:rsid w:val="007639C9"/>
    <w:rsid w:val="00765926"/>
    <w:rsid w:val="007659E8"/>
    <w:rsid w:val="00766E21"/>
    <w:rsid w:val="007671C9"/>
    <w:rsid w:val="00771818"/>
    <w:rsid w:val="00772190"/>
    <w:rsid w:val="00772686"/>
    <w:rsid w:val="007765E9"/>
    <w:rsid w:val="007777ED"/>
    <w:rsid w:val="00777B24"/>
    <w:rsid w:val="0078066D"/>
    <w:rsid w:val="00782317"/>
    <w:rsid w:val="007834E1"/>
    <w:rsid w:val="00783765"/>
    <w:rsid w:val="00785695"/>
    <w:rsid w:val="00786EA4"/>
    <w:rsid w:val="00790B73"/>
    <w:rsid w:val="0079263F"/>
    <w:rsid w:val="00793462"/>
    <w:rsid w:val="00795089"/>
    <w:rsid w:val="00796EF7"/>
    <w:rsid w:val="007A0C84"/>
    <w:rsid w:val="007A2D75"/>
    <w:rsid w:val="007A4886"/>
    <w:rsid w:val="007A53BD"/>
    <w:rsid w:val="007A5DEA"/>
    <w:rsid w:val="007A5F92"/>
    <w:rsid w:val="007A7301"/>
    <w:rsid w:val="007B0147"/>
    <w:rsid w:val="007B4116"/>
    <w:rsid w:val="007B4B72"/>
    <w:rsid w:val="007B4F93"/>
    <w:rsid w:val="007B54C8"/>
    <w:rsid w:val="007B7489"/>
    <w:rsid w:val="007C0E88"/>
    <w:rsid w:val="007C2184"/>
    <w:rsid w:val="007C322F"/>
    <w:rsid w:val="007C3608"/>
    <w:rsid w:val="007C4698"/>
    <w:rsid w:val="007C4F79"/>
    <w:rsid w:val="007C5F04"/>
    <w:rsid w:val="007C6B1C"/>
    <w:rsid w:val="007C6C67"/>
    <w:rsid w:val="007D06F4"/>
    <w:rsid w:val="007D0FC1"/>
    <w:rsid w:val="007D1325"/>
    <w:rsid w:val="007D1CCE"/>
    <w:rsid w:val="007D21FC"/>
    <w:rsid w:val="007D3E22"/>
    <w:rsid w:val="007D50B6"/>
    <w:rsid w:val="007D6683"/>
    <w:rsid w:val="007E3807"/>
    <w:rsid w:val="007E45D0"/>
    <w:rsid w:val="007E6066"/>
    <w:rsid w:val="007E6EAA"/>
    <w:rsid w:val="007F109A"/>
    <w:rsid w:val="007F2068"/>
    <w:rsid w:val="007F27FF"/>
    <w:rsid w:val="007F2B18"/>
    <w:rsid w:val="007F314B"/>
    <w:rsid w:val="007F352B"/>
    <w:rsid w:val="007F42E0"/>
    <w:rsid w:val="007F4AB8"/>
    <w:rsid w:val="007F53DD"/>
    <w:rsid w:val="007F5958"/>
    <w:rsid w:val="007F697B"/>
    <w:rsid w:val="007F7512"/>
    <w:rsid w:val="007F7A41"/>
    <w:rsid w:val="007F7F7A"/>
    <w:rsid w:val="00800E20"/>
    <w:rsid w:val="008018F1"/>
    <w:rsid w:val="00803189"/>
    <w:rsid w:val="008042D1"/>
    <w:rsid w:val="00806C0C"/>
    <w:rsid w:val="00807857"/>
    <w:rsid w:val="00807A2D"/>
    <w:rsid w:val="00810BAE"/>
    <w:rsid w:val="00812113"/>
    <w:rsid w:val="0081434A"/>
    <w:rsid w:val="008153F8"/>
    <w:rsid w:val="00821555"/>
    <w:rsid w:val="00821569"/>
    <w:rsid w:val="00821A67"/>
    <w:rsid w:val="00823216"/>
    <w:rsid w:val="00826B6A"/>
    <w:rsid w:val="00826BC7"/>
    <w:rsid w:val="00826D71"/>
    <w:rsid w:val="008302C6"/>
    <w:rsid w:val="00835C42"/>
    <w:rsid w:val="00835C5B"/>
    <w:rsid w:val="00841BC3"/>
    <w:rsid w:val="00842874"/>
    <w:rsid w:val="00842A37"/>
    <w:rsid w:val="00842A7D"/>
    <w:rsid w:val="00842E58"/>
    <w:rsid w:val="00845543"/>
    <w:rsid w:val="008456D2"/>
    <w:rsid w:val="008514C4"/>
    <w:rsid w:val="00853BF9"/>
    <w:rsid w:val="0085476F"/>
    <w:rsid w:val="0085561B"/>
    <w:rsid w:val="00856149"/>
    <w:rsid w:val="0085705E"/>
    <w:rsid w:val="0085722B"/>
    <w:rsid w:val="00857EC7"/>
    <w:rsid w:val="00861357"/>
    <w:rsid w:val="0086153C"/>
    <w:rsid w:val="0086160E"/>
    <w:rsid w:val="00861D34"/>
    <w:rsid w:val="008621C4"/>
    <w:rsid w:val="008623E7"/>
    <w:rsid w:val="00862AF2"/>
    <w:rsid w:val="0086497A"/>
    <w:rsid w:val="00864EB6"/>
    <w:rsid w:val="00864FA6"/>
    <w:rsid w:val="00867A15"/>
    <w:rsid w:val="00873628"/>
    <w:rsid w:val="0087566E"/>
    <w:rsid w:val="00875DA2"/>
    <w:rsid w:val="00880B94"/>
    <w:rsid w:val="00880BFE"/>
    <w:rsid w:val="008832D6"/>
    <w:rsid w:val="0088387D"/>
    <w:rsid w:val="0088422A"/>
    <w:rsid w:val="00884F94"/>
    <w:rsid w:val="00886E20"/>
    <w:rsid w:val="008870FD"/>
    <w:rsid w:val="008902D5"/>
    <w:rsid w:val="00892E5F"/>
    <w:rsid w:val="008936EE"/>
    <w:rsid w:val="008944BE"/>
    <w:rsid w:val="008A1D65"/>
    <w:rsid w:val="008A2E98"/>
    <w:rsid w:val="008A3BF3"/>
    <w:rsid w:val="008A4BA8"/>
    <w:rsid w:val="008B0D91"/>
    <w:rsid w:val="008B2E60"/>
    <w:rsid w:val="008B3DD9"/>
    <w:rsid w:val="008B54DB"/>
    <w:rsid w:val="008B57A7"/>
    <w:rsid w:val="008B62B1"/>
    <w:rsid w:val="008B7DA5"/>
    <w:rsid w:val="008C496D"/>
    <w:rsid w:val="008C5B5F"/>
    <w:rsid w:val="008D3128"/>
    <w:rsid w:val="008D372F"/>
    <w:rsid w:val="008D486E"/>
    <w:rsid w:val="008D4CA0"/>
    <w:rsid w:val="008D5B56"/>
    <w:rsid w:val="008D6CAB"/>
    <w:rsid w:val="008D7459"/>
    <w:rsid w:val="008E1E57"/>
    <w:rsid w:val="008E2359"/>
    <w:rsid w:val="008E477E"/>
    <w:rsid w:val="008E4C72"/>
    <w:rsid w:val="008E571F"/>
    <w:rsid w:val="008E5D5C"/>
    <w:rsid w:val="008E6FF5"/>
    <w:rsid w:val="008E7699"/>
    <w:rsid w:val="008F0C1A"/>
    <w:rsid w:val="008F3CED"/>
    <w:rsid w:val="008F49B4"/>
    <w:rsid w:val="008F4A73"/>
    <w:rsid w:val="008F559F"/>
    <w:rsid w:val="009002B6"/>
    <w:rsid w:val="0090042A"/>
    <w:rsid w:val="00901209"/>
    <w:rsid w:val="00902F4D"/>
    <w:rsid w:val="00902FA2"/>
    <w:rsid w:val="009031C7"/>
    <w:rsid w:val="009112BF"/>
    <w:rsid w:val="009118C9"/>
    <w:rsid w:val="00912C15"/>
    <w:rsid w:val="00912FCC"/>
    <w:rsid w:val="0091343F"/>
    <w:rsid w:val="00913ED8"/>
    <w:rsid w:val="00917FDF"/>
    <w:rsid w:val="00922ACD"/>
    <w:rsid w:val="00923A5A"/>
    <w:rsid w:val="009248B7"/>
    <w:rsid w:val="00926CF0"/>
    <w:rsid w:val="009302B0"/>
    <w:rsid w:val="009319D3"/>
    <w:rsid w:val="00931A0C"/>
    <w:rsid w:val="00931C8D"/>
    <w:rsid w:val="009320A9"/>
    <w:rsid w:val="009334F8"/>
    <w:rsid w:val="00937175"/>
    <w:rsid w:val="00940F53"/>
    <w:rsid w:val="00944D29"/>
    <w:rsid w:val="00945E93"/>
    <w:rsid w:val="0094629D"/>
    <w:rsid w:val="009467C0"/>
    <w:rsid w:val="00946B67"/>
    <w:rsid w:val="00952130"/>
    <w:rsid w:val="00952155"/>
    <w:rsid w:val="00955A01"/>
    <w:rsid w:val="00956166"/>
    <w:rsid w:val="00957B9D"/>
    <w:rsid w:val="009608D0"/>
    <w:rsid w:val="00962054"/>
    <w:rsid w:val="00963927"/>
    <w:rsid w:val="0096404E"/>
    <w:rsid w:val="00964682"/>
    <w:rsid w:val="00964FA2"/>
    <w:rsid w:val="0097052A"/>
    <w:rsid w:val="0097112C"/>
    <w:rsid w:val="0097538C"/>
    <w:rsid w:val="00975757"/>
    <w:rsid w:val="00977493"/>
    <w:rsid w:val="00982677"/>
    <w:rsid w:val="00984DD8"/>
    <w:rsid w:val="0099056A"/>
    <w:rsid w:val="00991BEB"/>
    <w:rsid w:val="00991E15"/>
    <w:rsid w:val="00992975"/>
    <w:rsid w:val="00992A12"/>
    <w:rsid w:val="00994054"/>
    <w:rsid w:val="00996E53"/>
    <w:rsid w:val="009973DF"/>
    <w:rsid w:val="00997A82"/>
    <w:rsid w:val="009A0974"/>
    <w:rsid w:val="009A3462"/>
    <w:rsid w:val="009A3FAA"/>
    <w:rsid w:val="009A6CC5"/>
    <w:rsid w:val="009A7B53"/>
    <w:rsid w:val="009B34C7"/>
    <w:rsid w:val="009B3EDB"/>
    <w:rsid w:val="009B4A54"/>
    <w:rsid w:val="009B6BB2"/>
    <w:rsid w:val="009B78FD"/>
    <w:rsid w:val="009B7FBE"/>
    <w:rsid w:val="009C0A1E"/>
    <w:rsid w:val="009C1012"/>
    <w:rsid w:val="009C323E"/>
    <w:rsid w:val="009C45A2"/>
    <w:rsid w:val="009C638A"/>
    <w:rsid w:val="009C6DFF"/>
    <w:rsid w:val="009D0077"/>
    <w:rsid w:val="009D1CB7"/>
    <w:rsid w:val="009D4FA2"/>
    <w:rsid w:val="009D506E"/>
    <w:rsid w:val="009D5915"/>
    <w:rsid w:val="009D6AD5"/>
    <w:rsid w:val="009D71AB"/>
    <w:rsid w:val="009E29D1"/>
    <w:rsid w:val="009E3461"/>
    <w:rsid w:val="009E398E"/>
    <w:rsid w:val="009E3E90"/>
    <w:rsid w:val="009E3F3D"/>
    <w:rsid w:val="009E4A17"/>
    <w:rsid w:val="009E74C4"/>
    <w:rsid w:val="009E7A10"/>
    <w:rsid w:val="009F037F"/>
    <w:rsid w:val="009F04F1"/>
    <w:rsid w:val="009F136E"/>
    <w:rsid w:val="009F1F9E"/>
    <w:rsid w:val="009F2220"/>
    <w:rsid w:val="009F581B"/>
    <w:rsid w:val="009F58E7"/>
    <w:rsid w:val="009F7EAC"/>
    <w:rsid w:val="00A02C88"/>
    <w:rsid w:val="00A0351A"/>
    <w:rsid w:val="00A040CA"/>
    <w:rsid w:val="00A06005"/>
    <w:rsid w:val="00A06726"/>
    <w:rsid w:val="00A079C0"/>
    <w:rsid w:val="00A07A2E"/>
    <w:rsid w:val="00A10D64"/>
    <w:rsid w:val="00A11584"/>
    <w:rsid w:val="00A138E6"/>
    <w:rsid w:val="00A14526"/>
    <w:rsid w:val="00A16D67"/>
    <w:rsid w:val="00A1701D"/>
    <w:rsid w:val="00A20083"/>
    <w:rsid w:val="00A215AD"/>
    <w:rsid w:val="00A22CED"/>
    <w:rsid w:val="00A2591F"/>
    <w:rsid w:val="00A26180"/>
    <w:rsid w:val="00A275FD"/>
    <w:rsid w:val="00A27D08"/>
    <w:rsid w:val="00A30E34"/>
    <w:rsid w:val="00A325C4"/>
    <w:rsid w:val="00A34DE3"/>
    <w:rsid w:val="00A36938"/>
    <w:rsid w:val="00A36C6A"/>
    <w:rsid w:val="00A40098"/>
    <w:rsid w:val="00A42B66"/>
    <w:rsid w:val="00A4309A"/>
    <w:rsid w:val="00A43E3B"/>
    <w:rsid w:val="00A545C7"/>
    <w:rsid w:val="00A55E69"/>
    <w:rsid w:val="00A56DA5"/>
    <w:rsid w:val="00A607EA"/>
    <w:rsid w:val="00A61908"/>
    <w:rsid w:val="00A61936"/>
    <w:rsid w:val="00A65088"/>
    <w:rsid w:val="00A656B8"/>
    <w:rsid w:val="00A660C5"/>
    <w:rsid w:val="00A67A35"/>
    <w:rsid w:val="00A67D35"/>
    <w:rsid w:val="00A710ED"/>
    <w:rsid w:val="00A71D58"/>
    <w:rsid w:val="00A75E8A"/>
    <w:rsid w:val="00A76040"/>
    <w:rsid w:val="00A76D65"/>
    <w:rsid w:val="00A813ED"/>
    <w:rsid w:val="00A82AC2"/>
    <w:rsid w:val="00A84B2B"/>
    <w:rsid w:val="00A8551F"/>
    <w:rsid w:val="00A8633B"/>
    <w:rsid w:val="00A86D84"/>
    <w:rsid w:val="00A87EA4"/>
    <w:rsid w:val="00A9130D"/>
    <w:rsid w:val="00A9144B"/>
    <w:rsid w:val="00A92F4F"/>
    <w:rsid w:val="00A92F9B"/>
    <w:rsid w:val="00A95584"/>
    <w:rsid w:val="00A9625E"/>
    <w:rsid w:val="00A9749F"/>
    <w:rsid w:val="00AA05F6"/>
    <w:rsid w:val="00AA0D3F"/>
    <w:rsid w:val="00AA1DB9"/>
    <w:rsid w:val="00AA2187"/>
    <w:rsid w:val="00AA4F06"/>
    <w:rsid w:val="00AA6074"/>
    <w:rsid w:val="00AA63AA"/>
    <w:rsid w:val="00AB0C5A"/>
    <w:rsid w:val="00AB3D45"/>
    <w:rsid w:val="00AB48ED"/>
    <w:rsid w:val="00AB56F9"/>
    <w:rsid w:val="00AB5767"/>
    <w:rsid w:val="00AB5F35"/>
    <w:rsid w:val="00AB6362"/>
    <w:rsid w:val="00AB6529"/>
    <w:rsid w:val="00AB6A70"/>
    <w:rsid w:val="00AB6AC5"/>
    <w:rsid w:val="00AC0A92"/>
    <w:rsid w:val="00AC401E"/>
    <w:rsid w:val="00AC4501"/>
    <w:rsid w:val="00AC4E77"/>
    <w:rsid w:val="00AC7101"/>
    <w:rsid w:val="00AC7634"/>
    <w:rsid w:val="00AC7CFA"/>
    <w:rsid w:val="00AD65C5"/>
    <w:rsid w:val="00AD75E0"/>
    <w:rsid w:val="00AD7B4E"/>
    <w:rsid w:val="00AE0EF3"/>
    <w:rsid w:val="00AE0EF8"/>
    <w:rsid w:val="00AE2057"/>
    <w:rsid w:val="00AE2326"/>
    <w:rsid w:val="00AE355C"/>
    <w:rsid w:val="00AE4722"/>
    <w:rsid w:val="00AE4FA2"/>
    <w:rsid w:val="00AE5852"/>
    <w:rsid w:val="00AE62B7"/>
    <w:rsid w:val="00AF09A5"/>
    <w:rsid w:val="00AF0DB7"/>
    <w:rsid w:val="00AF12AB"/>
    <w:rsid w:val="00AF4A2C"/>
    <w:rsid w:val="00B01F98"/>
    <w:rsid w:val="00B0348A"/>
    <w:rsid w:val="00B0525D"/>
    <w:rsid w:val="00B05B29"/>
    <w:rsid w:val="00B069D9"/>
    <w:rsid w:val="00B06B26"/>
    <w:rsid w:val="00B06EAE"/>
    <w:rsid w:val="00B10133"/>
    <w:rsid w:val="00B1075F"/>
    <w:rsid w:val="00B13D27"/>
    <w:rsid w:val="00B17689"/>
    <w:rsid w:val="00B20115"/>
    <w:rsid w:val="00B20E88"/>
    <w:rsid w:val="00B21D9D"/>
    <w:rsid w:val="00B2265A"/>
    <w:rsid w:val="00B23181"/>
    <w:rsid w:val="00B2342E"/>
    <w:rsid w:val="00B24C89"/>
    <w:rsid w:val="00B2607F"/>
    <w:rsid w:val="00B30AE0"/>
    <w:rsid w:val="00B34EAF"/>
    <w:rsid w:val="00B3544D"/>
    <w:rsid w:val="00B41590"/>
    <w:rsid w:val="00B41664"/>
    <w:rsid w:val="00B44C9A"/>
    <w:rsid w:val="00B476AD"/>
    <w:rsid w:val="00B504C4"/>
    <w:rsid w:val="00B5217E"/>
    <w:rsid w:val="00B53F41"/>
    <w:rsid w:val="00B563B7"/>
    <w:rsid w:val="00B56D8B"/>
    <w:rsid w:val="00B6133A"/>
    <w:rsid w:val="00B63CC6"/>
    <w:rsid w:val="00B64B75"/>
    <w:rsid w:val="00B658A8"/>
    <w:rsid w:val="00B70141"/>
    <w:rsid w:val="00B701F7"/>
    <w:rsid w:val="00B72E08"/>
    <w:rsid w:val="00B74CE0"/>
    <w:rsid w:val="00B76701"/>
    <w:rsid w:val="00B76B99"/>
    <w:rsid w:val="00B77E8D"/>
    <w:rsid w:val="00B800CF"/>
    <w:rsid w:val="00B80171"/>
    <w:rsid w:val="00B803CA"/>
    <w:rsid w:val="00B804BF"/>
    <w:rsid w:val="00B80A26"/>
    <w:rsid w:val="00B80DA0"/>
    <w:rsid w:val="00B83F65"/>
    <w:rsid w:val="00B843F1"/>
    <w:rsid w:val="00B85593"/>
    <w:rsid w:val="00B85EF4"/>
    <w:rsid w:val="00B8668C"/>
    <w:rsid w:val="00B87726"/>
    <w:rsid w:val="00B917F6"/>
    <w:rsid w:val="00B94486"/>
    <w:rsid w:val="00B956FB"/>
    <w:rsid w:val="00B95A45"/>
    <w:rsid w:val="00B96AD3"/>
    <w:rsid w:val="00B96E98"/>
    <w:rsid w:val="00B96F66"/>
    <w:rsid w:val="00B97D0D"/>
    <w:rsid w:val="00B97F45"/>
    <w:rsid w:val="00BA1449"/>
    <w:rsid w:val="00BA2C99"/>
    <w:rsid w:val="00BA36D4"/>
    <w:rsid w:val="00BA6470"/>
    <w:rsid w:val="00BA68D9"/>
    <w:rsid w:val="00BA6A0B"/>
    <w:rsid w:val="00BA720D"/>
    <w:rsid w:val="00BB077C"/>
    <w:rsid w:val="00BB1462"/>
    <w:rsid w:val="00BB16BE"/>
    <w:rsid w:val="00BB1A42"/>
    <w:rsid w:val="00BB6C23"/>
    <w:rsid w:val="00BC4225"/>
    <w:rsid w:val="00BC4C8D"/>
    <w:rsid w:val="00BC690B"/>
    <w:rsid w:val="00BC7B10"/>
    <w:rsid w:val="00BD1602"/>
    <w:rsid w:val="00BD2220"/>
    <w:rsid w:val="00BD292E"/>
    <w:rsid w:val="00BD5E46"/>
    <w:rsid w:val="00BD6AA5"/>
    <w:rsid w:val="00BD6C56"/>
    <w:rsid w:val="00BE0D8C"/>
    <w:rsid w:val="00BE1FBC"/>
    <w:rsid w:val="00BE358C"/>
    <w:rsid w:val="00BE4AAA"/>
    <w:rsid w:val="00BE4B9D"/>
    <w:rsid w:val="00BE56F7"/>
    <w:rsid w:val="00BE7046"/>
    <w:rsid w:val="00BE7969"/>
    <w:rsid w:val="00BF520E"/>
    <w:rsid w:val="00BF7D6F"/>
    <w:rsid w:val="00C02462"/>
    <w:rsid w:val="00C02BEF"/>
    <w:rsid w:val="00C02C6E"/>
    <w:rsid w:val="00C03374"/>
    <w:rsid w:val="00C0425D"/>
    <w:rsid w:val="00C044D9"/>
    <w:rsid w:val="00C04E86"/>
    <w:rsid w:val="00C10489"/>
    <w:rsid w:val="00C1215F"/>
    <w:rsid w:val="00C12F68"/>
    <w:rsid w:val="00C14160"/>
    <w:rsid w:val="00C14876"/>
    <w:rsid w:val="00C14F7D"/>
    <w:rsid w:val="00C1588A"/>
    <w:rsid w:val="00C15E3F"/>
    <w:rsid w:val="00C16707"/>
    <w:rsid w:val="00C20AE4"/>
    <w:rsid w:val="00C22C04"/>
    <w:rsid w:val="00C2353A"/>
    <w:rsid w:val="00C24DAB"/>
    <w:rsid w:val="00C264BE"/>
    <w:rsid w:val="00C30400"/>
    <w:rsid w:val="00C30C91"/>
    <w:rsid w:val="00C3597D"/>
    <w:rsid w:val="00C35A27"/>
    <w:rsid w:val="00C363B8"/>
    <w:rsid w:val="00C40047"/>
    <w:rsid w:val="00C4071D"/>
    <w:rsid w:val="00C413D7"/>
    <w:rsid w:val="00C41533"/>
    <w:rsid w:val="00C42C03"/>
    <w:rsid w:val="00C44BBA"/>
    <w:rsid w:val="00C44D9D"/>
    <w:rsid w:val="00C46212"/>
    <w:rsid w:val="00C472D4"/>
    <w:rsid w:val="00C5286F"/>
    <w:rsid w:val="00C54A26"/>
    <w:rsid w:val="00C55A4A"/>
    <w:rsid w:val="00C615B3"/>
    <w:rsid w:val="00C621E8"/>
    <w:rsid w:val="00C649A9"/>
    <w:rsid w:val="00C64EFC"/>
    <w:rsid w:val="00C65C73"/>
    <w:rsid w:val="00C666CC"/>
    <w:rsid w:val="00C66DF2"/>
    <w:rsid w:val="00C67329"/>
    <w:rsid w:val="00C67AE4"/>
    <w:rsid w:val="00C74713"/>
    <w:rsid w:val="00C75488"/>
    <w:rsid w:val="00C77D48"/>
    <w:rsid w:val="00C8099E"/>
    <w:rsid w:val="00C819B5"/>
    <w:rsid w:val="00C84210"/>
    <w:rsid w:val="00C85083"/>
    <w:rsid w:val="00C86F54"/>
    <w:rsid w:val="00C914CF"/>
    <w:rsid w:val="00C91ACD"/>
    <w:rsid w:val="00C931A2"/>
    <w:rsid w:val="00C94578"/>
    <w:rsid w:val="00C95682"/>
    <w:rsid w:val="00C9663E"/>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344B"/>
    <w:rsid w:val="00CC48A7"/>
    <w:rsid w:val="00CC4F3B"/>
    <w:rsid w:val="00CC5C15"/>
    <w:rsid w:val="00CC702E"/>
    <w:rsid w:val="00CD11F1"/>
    <w:rsid w:val="00CD2AAA"/>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298B"/>
    <w:rsid w:val="00CF35D0"/>
    <w:rsid w:val="00CF4827"/>
    <w:rsid w:val="00CF4940"/>
    <w:rsid w:val="00CF501F"/>
    <w:rsid w:val="00CF55F6"/>
    <w:rsid w:val="00CF5AF7"/>
    <w:rsid w:val="00CF7918"/>
    <w:rsid w:val="00D01307"/>
    <w:rsid w:val="00D014B4"/>
    <w:rsid w:val="00D01572"/>
    <w:rsid w:val="00D02ACA"/>
    <w:rsid w:val="00D02F84"/>
    <w:rsid w:val="00D0344F"/>
    <w:rsid w:val="00D040DC"/>
    <w:rsid w:val="00D05627"/>
    <w:rsid w:val="00D0776E"/>
    <w:rsid w:val="00D12A38"/>
    <w:rsid w:val="00D13AB2"/>
    <w:rsid w:val="00D14479"/>
    <w:rsid w:val="00D1483E"/>
    <w:rsid w:val="00D161CB"/>
    <w:rsid w:val="00D1718B"/>
    <w:rsid w:val="00D22EA6"/>
    <w:rsid w:val="00D232C5"/>
    <w:rsid w:val="00D245A7"/>
    <w:rsid w:val="00D25F97"/>
    <w:rsid w:val="00D277F7"/>
    <w:rsid w:val="00D27858"/>
    <w:rsid w:val="00D278D1"/>
    <w:rsid w:val="00D27D88"/>
    <w:rsid w:val="00D35DEF"/>
    <w:rsid w:val="00D36299"/>
    <w:rsid w:val="00D371A8"/>
    <w:rsid w:val="00D377F0"/>
    <w:rsid w:val="00D37A55"/>
    <w:rsid w:val="00D424F5"/>
    <w:rsid w:val="00D42B40"/>
    <w:rsid w:val="00D446D4"/>
    <w:rsid w:val="00D44A1A"/>
    <w:rsid w:val="00D465F2"/>
    <w:rsid w:val="00D4710A"/>
    <w:rsid w:val="00D50F5A"/>
    <w:rsid w:val="00D519C8"/>
    <w:rsid w:val="00D5457A"/>
    <w:rsid w:val="00D55B80"/>
    <w:rsid w:val="00D56D9B"/>
    <w:rsid w:val="00D57D59"/>
    <w:rsid w:val="00D61116"/>
    <w:rsid w:val="00D61667"/>
    <w:rsid w:val="00D62E03"/>
    <w:rsid w:val="00D644ED"/>
    <w:rsid w:val="00D64CB7"/>
    <w:rsid w:val="00D66D44"/>
    <w:rsid w:val="00D718D1"/>
    <w:rsid w:val="00D71D0B"/>
    <w:rsid w:val="00D71F10"/>
    <w:rsid w:val="00D72D96"/>
    <w:rsid w:val="00D74094"/>
    <w:rsid w:val="00D768EA"/>
    <w:rsid w:val="00D80A6A"/>
    <w:rsid w:val="00D80B51"/>
    <w:rsid w:val="00D843A0"/>
    <w:rsid w:val="00D85E0E"/>
    <w:rsid w:val="00D866B6"/>
    <w:rsid w:val="00D873C5"/>
    <w:rsid w:val="00D90F0F"/>
    <w:rsid w:val="00D9320E"/>
    <w:rsid w:val="00D93B65"/>
    <w:rsid w:val="00D94BAB"/>
    <w:rsid w:val="00D95391"/>
    <w:rsid w:val="00D97702"/>
    <w:rsid w:val="00D97B9A"/>
    <w:rsid w:val="00DA233F"/>
    <w:rsid w:val="00DA247C"/>
    <w:rsid w:val="00DA5CB2"/>
    <w:rsid w:val="00DA691D"/>
    <w:rsid w:val="00DA6B7B"/>
    <w:rsid w:val="00DA6C29"/>
    <w:rsid w:val="00DA72DE"/>
    <w:rsid w:val="00DA7718"/>
    <w:rsid w:val="00DA7CA1"/>
    <w:rsid w:val="00DB0D24"/>
    <w:rsid w:val="00DB11E1"/>
    <w:rsid w:val="00DB21A6"/>
    <w:rsid w:val="00DB48ED"/>
    <w:rsid w:val="00DB4F85"/>
    <w:rsid w:val="00DB6BFB"/>
    <w:rsid w:val="00DC17E0"/>
    <w:rsid w:val="00DC20FF"/>
    <w:rsid w:val="00DC46A8"/>
    <w:rsid w:val="00DC69CF"/>
    <w:rsid w:val="00DC6E90"/>
    <w:rsid w:val="00DC7969"/>
    <w:rsid w:val="00DD14EC"/>
    <w:rsid w:val="00DD257B"/>
    <w:rsid w:val="00DD2D4B"/>
    <w:rsid w:val="00DD54FA"/>
    <w:rsid w:val="00DD67BB"/>
    <w:rsid w:val="00DD7E59"/>
    <w:rsid w:val="00DE04A1"/>
    <w:rsid w:val="00DE06A9"/>
    <w:rsid w:val="00DE2549"/>
    <w:rsid w:val="00DE36E4"/>
    <w:rsid w:val="00DE42CE"/>
    <w:rsid w:val="00DE6AFA"/>
    <w:rsid w:val="00DF5534"/>
    <w:rsid w:val="00DF6947"/>
    <w:rsid w:val="00DF71B3"/>
    <w:rsid w:val="00DF7B7B"/>
    <w:rsid w:val="00E00064"/>
    <w:rsid w:val="00E0006B"/>
    <w:rsid w:val="00E00084"/>
    <w:rsid w:val="00E00140"/>
    <w:rsid w:val="00E01862"/>
    <w:rsid w:val="00E01A8A"/>
    <w:rsid w:val="00E01F66"/>
    <w:rsid w:val="00E04293"/>
    <w:rsid w:val="00E059B3"/>
    <w:rsid w:val="00E05F70"/>
    <w:rsid w:val="00E10FA4"/>
    <w:rsid w:val="00E111F2"/>
    <w:rsid w:val="00E11873"/>
    <w:rsid w:val="00E13D2B"/>
    <w:rsid w:val="00E155DE"/>
    <w:rsid w:val="00E20B63"/>
    <w:rsid w:val="00E233E0"/>
    <w:rsid w:val="00E255D6"/>
    <w:rsid w:val="00E32C4E"/>
    <w:rsid w:val="00E32CED"/>
    <w:rsid w:val="00E34292"/>
    <w:rsid w:val="00E34335"/>
    <w:rsid w:val="00E36E64"/>
    <w:rsid w:val="00E37449"/>
    <w:rsid w:val="00E3787E"/>
    <w:rsid w:val="00E409A0"/>
    <w:rsid w:val="00E42C92"/>
    <w:rsid w:val="00E42F0F"/>
    <w:rsid w:val="00E44880"/>
    <w:rsid w:val="00E45369"/>
    <w:rsid w:val="00E45F59"/>
    <w:rsid w:val="00E46305"/>
    <w:rsid w:val="00E469E7"/>
    <w:rsid w:val="00E46D1F"/>
    <w:rsid w:val="00E5025E"/>
    <w:rsid w:val="00E50766"/>
    <w:rsid w:val="00E51D43"/>
    <w:rsid w:val="00E5346F"/>
    <w:rsid w:val="00E535A8"/>
    <w:rsid w:val="00E539C2"/>
    <w:rsid w:val="00E553C2"/>
    <w:rsid w:val="00E56EB5"/>
    <w:rsid w:val="00E6301A"/>
    <w:rsid w:val="00E631B7"/>
    <w:rsid w:val="00E63719"/>
    <w:rsid w:val="00E64067"/>
    <w:rsid w:val="00E65A3D"/>
    <w:rsid w:val="00E65C28"/>
    <w:rsid w:val="00E67599"/>
    <w:rsid w:val="00E70ABD"/>
    <w:rsid w:val="00E71351"/>
    <w:rsid w:val="00E7221E"/>
    <w:rsid w:val="00E751C1"/>
    <w:rsid w:val="00E75AC0"/>
    <w:rsid w:val="00E7774F"/>
    <w:rsid w:val="00E80EB2"/>
    <w:rsid w:val="00E83A06"/>
    <w:rsid w:val="00E86685"/>
    <w:rsid w:val="00E8690B"/>
    <w:rsid w:val="00E95B59"/>
    <w:rsid w:val="00E9621B"/>
    <w:rsid w:val="00EA072B"/>
    <w:rsid w:val="00EA212C"/>
    <w:rsid w:val="00EA33F7"/>
    <w:rsid w:val="00EA38A6"/>
    <w:rsid w:val="00EA42E5"/>
    <w:rsid w:val="00EA56B6"/>
    <w:rsid w:val="00EA5D4E"/>
    <w:rsid w:val="00EB288A"/>
    <w:rsid w:val="00EB49F1"/>
    <w:rsid w:val="00EB6084"/>
    <w:rsid w:val="00EB662A"/>
    <w:rsid w:val="00EB67AD"/>
    <w:rsid w:val="00EC07F7"/>
    <w:rsid w:val="00EC2018"/>
    <w:rsid w:val="00EC4738"/>
    <w:rsid w:val="00EC576E"/>
    <w:rsid w:val="00EC5C34"/>
    <w:rsid w:val="00EC644E"/>
    <w:rsid w:val="00EC6D8B"/>
    <w:rsid w:val="00EC7D5A"/>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9D7"/>
    <w:rsid w:val="00EF3DD7"/>
    <w:rsid w:val="00EF3F87"/>
    <w:rsid w:val="00EF4A7A"/>
    <w:rsid w:val="00EF6D22"/>
    <w:rsid w:val="00EF7E86"/>
    <w:rsid w:val="00F002DF"/>
    <w:rsid w:val="00F00682"/>
    <w:rsid w:val="00F0280C"/>
    <w:rsid w:val="00F02C70"/>
    <w:rsid w:val="00F04130"/>
    <w:rsid w:val="00F07328"/>
    <w:rsid w:val="00F1078E"/>
    <w:rsid w:val="00F135E0"/>
    <w:rsid w:val="00F13B95"/>
    <w:rsid w:val="00F1798E"/>
    <w:rsid w:val="00F21E95"/>
    <w:rsid w:val="00F23101"/>
    <w:rsid w:val="00F23A6D"/>
    <w:rsid w:val="00F2427F"/>
    <w:rsid w:val="00F25D24"/>
    <w:rsid w:val="00F26683"/>
    <w:rsid w:val="00F31887"/>
    <w:rsid w:val="00F33DD9"/>
    <w:rsid w:val="00F34BF5"/>
    <w:rsid w:val="00F36571"/>
    <w:rsid w:val="00F4039B"/>
    <w:rsid w:val="00F40489"/>
    <w:rsid w:val="00F41998"/>
    <w:rsid w:val="00F43E67"/>
    <w:rsid w:val="00F44149"/>
    <w:rsid w:val="00F443E5"/>
    <w:rsid w:val="00F45AA6"/>
    <w:rsid w:val="00F45F5C"/>
    <w:rsid w:val="00F47AA5"/>
    <w:rsid w:val="00F51143"/>
    <w:rsid w:val="00F537D9"/>
    <w:rsid w:val="00F54F29"/>
    <w:rsid w:val="00F55B1D"/>
    <w:rsid w:val="00F563C4"/>
    <w:rsid w:val="00F615F5"/>
    <w:rsid w:val="00F637C0"/>
    <w:rsid w:val="00F64BE4"/>
    <w:rsid w:val="00F708DF"/>
    <w:rsid w:val="00F71639"/>
    <w:rsid w:val="00F73CF9"/>
    <w:rsid w:val="00F73E30"/>
    <w:rsid w:val="00F7405C"/>
    <w:rsid w:val="00F75316"/>
    <w:rsid w:val="00F75FF1"/>
    <w:rsid w:val="00F80229"/>
    <w:rsid w:val="00F8050F"/>
    <w:rsid w:val="00F81E3E"/>
    <w:rsid w:val="00F83251"/>
    <w:rsid w:val="00F83D75"/>
    <w:rsid w:val="00F864A8"/>
    <w:rsid w:val="00F86E94"/>
    <w:rsid w:val="00F90199"/>
    <w:rsid w:val="00F92E39"/>
    <w:rsid w:val="00F94A2D"/>
    <w:rsid w:val="00F96136"/>
    <w:rsid w:val="00F968B7"/>
    <w:rsid w:val="00F96C4D"/>
    <w:rsid w:val="00F97344"/>
    <w:rsid w:val="00F973D7"/>
    <w:rsid w:val="00F97834"/>
    <w:rsid w:val="00F97E2B"/>
    <w:rsid w:val="00FA0620"/>
    <w:rsid w:val="00FA0CFD"/>
    <w:rsid w:val="00FA1779"/>
    <w:rsid w:val="00FA38CD"/>
    <w:rsid w:val="00FA4FAD"/>
    <w:rsid w:val="00FA67F4"/>
    <w:rsid w:val="00FA7F1A"/>
    <w:rsid w:val="00FB016F"/>
    <w:rsid w:val="00FB055E"/>
    <w:rsid w:val="00FB097D"/>
    <w:rsid w:val="00FB1E24"/>
    <w:rsid w:val="00FB2753"/>
    <w:rsid w:val="00FB284A"/>
    <w:rsid w:val="00FB30C0"/>
    <w:rsid w:val="00FB3505"/>
    <w:rsid w:val="00FB764F"/>
    <w:rsid w:val="00FC074F"/>
    <w:rsid w:val="00FC1C6E"/>
    <w:rsid w:val="00FC33E4"/>
    <w:rsid w:val="00FC5257"/>
    <w:rsid w:val="00FC565F"/>
    <w:rsid w:val="00FC67FA"/>
    <w:rsid w:val="00FC6AC1"/>
    <w:rsid w:val="00FC7F33"/>
    <w:rsid w:val="00FD085F"/>
    <w:rsid w:val="00FD1923"/>
    <w:rsid w:val="00FD21F9"/>
    <w:rsid w:val="00FD32C3"/>
    <w:rsid w:val="00FD3B74"/>
    <w:rsid w:val="00FD5145"/>
    <w:rsid w:val="00FD69BF"/>
    <w:rsid w:val="00FD6D26"/>
    <w:rsid w:val="00FD6D5C"/>
    <w:rsid w:val="00FE1029"/>
    <w:rsid w:val="00FE1588"/>
    <w:rsid w:val="00FE187F"/>
    <w:rsid w:val="00FE19B9"/>
    <w:rsid w:val="00FE2217"/>
    <w:rsid w:val="00FE2302"/>
    <w:rsid w:val="00FE2E1E"/>
    <w:rsid w:val="00FE562B"/>
    <w:rsid w:val="00FE5FA5"/>
    <w:rsid w:val="00FF1E5F"/>
    <w:rsid w:val="00FF2FA1"/>
    <w:rsid w:val="00FF3E83"/>
    <w:rsid w:val="00FF3F16"/>
    <w:rsid w:val="00FF4236"/>
    <w:rsid w:val="00FF7DC9"/>
    <w:rsid w:val="01BB10B0"/>
    <w:rsid w:val="0231316A"/>
    <w:rsid w:val="02B5687A"/>
    <w:rsid w:val="0349DC25"/>
    <w:rsid w:val="03993CBD"/>
    <w:rsid w:val="03AB6A7C"/>
    <w:rsid w:val="0427F093"/>
    <w:rsid w:val="053CEC96"/>
    <w:rsid w:val="071F5A3F"/>
    <w:rsid w:val="075D502B"/>
    <w:rsid w:val="0760F7F5"/>
    <w:rsid w:val="084C07AE"/>
    <w:rsid w:val="08C470D0"/>
    <w:rsid w:val="08D86018"/>
    <w:rsid w:val="0943EFBD"/>
    <w:rsid w:val="0AC6BBEF"/>
    <w:rsid w:val="0B1ACD09"/>
    <w:rsid w:val="0BFB20CC"/>
    <w:rsid w:val="0C1E82C7"/>
    <w:rsid w:val="0E182A39"/>
    <w:rsid w:val="0E4A9AA2"/>
    <w:rsid w:val="0EB9C6A4"/>
    <w:rsid w:val="0F01AA8C"/>
    <w:rsid w:val="0FBB346D"/>
    <w:rsid w:val="0FC8C2CE"/>
    <w:rsid w:val="0FE5EFBB"/>
    <w:rsid w:val="105B7381"/>
    <w:rsid w:val="1198A00C"/>
    <w:rsid w:val="127DFD18"/>
    <w:rsid w:val="146EE026"/>
    <w:rsid w:val="14C40279"/>
    <w:rsid w:val="14C6DAE4"/>
    <w:rsid w:val="17284028"/>
    <w:rsid w:val="1878D50B"/>
    <w:rsid w:val="18BCA043"/>
    <w:rsid w:val="1A262B9B"/>
    <w:rsid w:val="1ACAAB15"/>
    <w:rsid w:val="1D0353E6"/>
    <w:rsid w:val="1D071166"/>
    <w:rsid w:val="1D708242"/>
    <w:rsid w:val="1DE787E4"/>
    <w:rsid w:val="1E0572AA"/>
    <w:rsid w:val="1E3B68BB"/>
    <w:rsid w:val="1E58B7F0"/>
    <w:rsid w:val="1ECC88CD"/>
    <w:rsid w:val="1F066228"/>
    <w:rsid w:val="202AF448"/>
    <w:rsid w:val="21C5EE43"/>
    <w:rsid w:val="21EEF206"/>
    <w:rsid w:val="221F91D9"/>
    <w:rsid w:val="228D881F"/>
    <w:rsid w:val="23906BB2"/>
    <w:rsid w:val="2454C9A5"/>
    <w:rsid w:val="248064EB"/>
    <w:rsid w:val="25B0E6B3"/>
    <w:rsid w:val="2602F5C7"/>
    <w:rsid w:val="264A86C2"/>
    <w:rsid w:val="2703AE04"/>
    <w:rsid w:val="2862C0E4"/>
    <w:rsid w:val="2862C1D5"/>
    <w:rsid w:val="289C47EB"/>
    <w:rsid w:val="2A9165D5"/>
    <w:rsid w:val="2AEBEBF1"/>
    <w:rsid w:val="2B7E7190"/>
    <w:rsid w:val="2CB31975"/>
    <w:rsid w:val="2CCDFB45"/>
    <w:rsid w:val="2D94EBE5"/>
    <w:rsid w:val="2F24B53D"/>
    <w:rsid w:val="31D4E356"/>
    <w:rsid w:val="32796787"/>
    <w:rsid w:val="32F29D1C"/>
    <w:rsid w:val="341732AD"/>
    <w:rsid w:val="36406776"/>
    <w:rsid w:val="364E9AB5"/>
    <w:rsid w:val="37FFB7FE"/>
    <w:rsid w:val="3866E53F"/>
    <w:rsid w:val="38C1804E"/>
    <w:rsid w:val="393D8EDD"/>
    <w:rsid w:val="398FD273"/>
    <w:rsid w:val="39B5DACC"/>
    <w:rsid w:val="3B66EA24"/>
    <w:rsid w:val="3C74E174"/>
    <w:rsid w:val="3C7BEFA4"/>
    <w:rsid w:val="3D7B4D42"/>
    <w:rsid w:val="3E8179B7"/>
    <w:rsid w:val="3F0C38D8"/>
    <w:rsid w:val="3F149831"/>
    <w:rsid w:val="3FB0F5DB"/>
    <w:rsid w:val="40A1BF4B"/>
    <w:rsid w:val="40B3C0E1"/>
    <w:rsid w:val="426EE7AC"/>
    <w:rsid w:val="43345F37"/>
    <w:rsid w:val="4356289F"/>
    <w:rsid w:val="44C46BB7"/>
    <w:rsid w:val="451D6980"/>
    <w:rsid w:val="4613B408"/>
    <w:rsid w:val="4699E995"/>
    <w:rsid w:val="46D7A2C7"/>
    <w:rsid w:val="472EF488"/>
    <w:rsid w:val="4761C488"/>
    <w:rsid w:val="499FF2BF"/>
    <w:rsid w:val="4A1196C0"/>
    <w:rsid w:val="4A706280"/>
    <w:rsid w:val="4AA69307"/>
    <w:rsid w:val="4B7773E5"/>
    <w:rsid w:val="4F0EA9A7"/>
    <w:rsid w:val="50F3123D"/>
    <w:rsid w:val="5148A6EC"/>
    <w:rsid w:val="520E3974"/>
    <w:rsid w:val="5338D39F"/>
    <w:rsid w:val="536CD7E5"/>
    <w:rsid w:val="53AC88AF"/>
    <w:rsid w:val="561D9E55"/>
    <w:rsid w:val="572318BE"/>
    <w:rsid w:val="581B0061"/>
    <w:rsid w:val="58E0D1F8"/>
    <w:rsid w:val="58EDDAB1"/>
    <w:rsid w:val="5933B851"/>
    <w:rsid w:val="5C96ED58"/>
    <w:rsid w:val="5D377E2A"/>
    <w:rsid w:val="5DCF3D4C"/>
    <w:rsid w:val="5DE2F911"/>
    <w:rsid w:val="5E3E0FB8"/>
    <w:rsid w:val="5EE5A6CB"/>
    <w:rsid w:val="5F4B3244"/>
    <w:rsid w:val="5F863C7A"/>
    <w:rsid w:val="60C5CEA2"/>
    <w:rsid w:val="615BC014"/>
    <w:rsid w:val="62413028"/>
    <w:rsid w:val="6273C658"/>
    <w:rsid w:val="63B03DCB"/>
    <w:rsid w:val="653686C5"/>
    <w:rsid w:val="65B6D8B2"/>
    <w:rsid w:val="675582D8"/>
    <w:rsid w:val="67D76EC1"/>
    <w:rsid w:val="67F24EB4"/>
    <w:rsid w:val="6900B0D7"/>
    <w:rsid w:val="6949F11E"/>
    <w:rsid w:val="69D7E19F"/>
    <w:rsid w:val="6BAAE4A6"/>
    <w:rsid w:val="6BC0F8C3"/>
    <w:rsid w:val="6CF8EB5B"/>
    <w:rsid w:val="6DD44085"/>
    <w:rsid w:val="6F85ADB8"/>
    <w:rsid w:val="6FCFB99E"/>
    <w:rsid w:val="700820CC"/>
    <w:rsid w:val="719B7DDC"/>
    <w:rsid w:val="71F629AC"/>
    <w:rsid w:val="72D2EBFA"/>
    <w:rsid w:val="74A95F87"/>
    <w:rsid w:val="7704EEBE"/>
    <w:rsid w:val="776FE3DB"/>
    <w:rsid w:val="787AD415"/>
    <w:rsid w:val="79C2B8E8"/>
    <w:rsid w:val="7A9FFB36"/>
    <w:rsid w:val="7B9547A3"/>
    <w:rsid w:val="7CCA000B"/>
    <w:rsid w:val="7E4A630E"/>
    <w:rsid w:val="7E636D0F"/>
    <w:rsid w:val="7F95AEB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9A959905-316D-4233-91B7-AD2110653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customStyle="1" w:styleId="ui-provider">
    <w:name w:val="ui-provider"/>
    <w:basedOn w:val="Absatz-Standardschriftart"/>
    <w:rsid w:val="00861357"/>
  </w:style>
  <w:style w:type="paragraph" w:styleId="KeinLeerraum">
    <w:name w:val="No Spacing"/>
    <w:basedOn w:val="Standard"/>
    <w:uiPriority w:val="1"/>
    <w:qFormat/>
    <w:rsid w:val="00F0280C"/>
    <w:pPr>
      <w:spacing w:line="240" w:lineRule="auto"/>
    </w:pPr>
    <w:rPr>
      <w:rFonts w:ascii="Calibri" w:hAnsi="Calibri" w:cs="Calibri"/>
      <w:sz w:val="22"/>
      <w:lang w:eastAsia="en-GB"/>
    </w:rPr>
  </w:style>
  <w:style w:type="character" w:styleId="Erwhnung">
    <w:name w:val="Mention"/>
    <w:basedOn w:val="Absatz-Standardschriftart"/>
    <w:uiPriority w:val="99"/>
    <w:unhideWhenUsed/>
    <w:rsid w:val="00D50F5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172897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7176232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0594407">
      <w:bodyDiv w:val="1"/>
      <w:marLeft w:val="0"/>
      <w:marRight w:val="0"/>
      <w:marTop w:val="0"/>
      <w:marBottom w:val="0"/>
      <w:divBdr>
        <w:top w:val="none" w:sz="0" w:space="0" w:color="auto"/>
        <w:left w:val="none" w:sz="0" w:space="0" w:color="auto"/>
        <w:bottom w:val="none" w:sz="0" w:space="0" w:color="auto"/>
        <w:right w:val="none" w:sz="0" w:space="0" w:color="auto"/>
      </w:divBdr>
      <w:divsChild>
        <w:div w:id="49234189">
          <w:marLeft w:val="0"/>
          <w:marRight w:val="0"/>
          <w:marTop w:val="0"/>
          <w:marBottom w:val="0"/>
          <w:divBdr>
            <w:top w:val="none" w:sz="0" w:space="0" w:color="auto"/>
            <w:left w:val="none" w:sz="0" w:space="0" w:color="auto"/>
            <w:bottom w:val="none" w:sz="0" w:space="0" w:color="auto"/>
            <w:right w:val="none" w:sz="0" w:space="0" w:color="auto"/>
          </w:divBdr>
        </w:div>
        <w:div w:id="53866189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514307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1559558">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 w:id="213752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protect-eu.mimecast.com/s/hW3dCm2oZUjNQA8YSDwLrJ?domain=neumann.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hyperlink" Target="https://protect-eu.mimecast.com/s/lUszCgxgJHAZzmKWSo3cGI?domain=sennheiser.com"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jpg"/><Relationship Id="rId5" Type="http://schemas.openxmlformats.org/officeDocument/2006/relationships/numbering" Target="numbering.xml"/><Relationship Id="rId15" Type="http://schemas.openxmlformats.org/officeDocument/2006/relationships/hyperlink" Target="https://mautic.sennheiser.com/ise-perfectpair-2025" TargetMode="External"/><Relationship Id="rId23" Type="http://schemas.openxmlformats.org/officeDocument/2006/relationships/hyperlink" Target="https://www.merging.com/"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sennheiser-brandzone.com/share/nU7yNzvCF7qHctkMg6jZ"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dear-reality.com/"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9" ma:contentTypeDescription="Create a new document." ma:contentTypeScope="" ma:versionID="31623ff9f3d9136d21ba31e9709124c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183a8093a404b18221c00f8bc35529d3"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015577a-c971-4403-abc8-30a5cfe1b102}" ma:internalName="TaxCatchAll" ma:showField="CatchAllData" ma:web="3b4d394d-3e9b-4b09-8510-416eecfe5e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b4d394d-3e9b-4b09-8510-416eecfe5e8e" xsi:nil="true"/>
    <lcf76f155ced4ddcb4097134ff3c332f xmlns="f44aaffe-57ba-44ee-9c95-db698e2c105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6F5C968-0E17-478C-B4F5-AC344AAC3E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9DA9753A-3A03-43C4-B40E-1510DBA8CEA3}">
  <ds:schemaRefs>
    <ds:schemaRef ds:uri="http://schemas.microsoft.com/sharepoint/v3/contenttype/forms"/>
  </ds:schemaRefs>
</ds:datastoreItem>
</file>

<file path=customXml/itemProps4.xml><?xml version="1.0" encoding="utf-8"?>
<ds:datastoreItem xmlns:ds="http://schemas.openxmlformats.org/officeDocument/2006/customXml" ds:itemID="{D9471687-A23F-4C80-9D09-999BDF9873DA}">
  <ds:schemaRefs>
    <ds:schemaRef ds:uri="http://purl.org/dc/dcmitype/"/>
    <ds:schemaRef ds:uri="http://purl.org/dc/elements/1.1/"/>
    <ds:schemaRef ds:uri="http://schemas.microsoft.com/office/2006/metadata/properties"/>
    <ds:schemaRef ds:uri="http://schemas.microsoft.com/office/2006/documentManagement/types"/>
    <ds:schemaRef ds:uri="f44aaffe-57ba-44ee-9c95-db698e2c105a"/>
    <ds:schemaRef ds:uri="http://schemas.microsoft.com/office/infopath/2007/PartnerControls"/>
    <ds:schemaRef ds:uri="http://purl.org/dc/terms/"/>
    <ds:schemaRef ds:uri="http://schemas.openxmlformats.org/package/2006/metadata/core-properties"/>
    <ds:schemaRef ds:uri="3b4d394d-3e9b-4b09-8510-416eecfe5e8e"/>
    <ds:schemaRef ds:uri="http://www.w3.org/XML/1998/namespace"/>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Template>
  <TotalTime>0</TotalTime>
  <Pages>5</Pages>
  <Words>1024</Words>
  <Characters>6452</Characters>
  <Application>Microsoft Office Word</Application>
  <DocSecurity>0</DocSecurity>
  <Lines>53</Lines>
  <Paragraphs>14</Paragraphs>
  <ScaleCrop>false</ScaleCrop>
  <HeadingPairs>
    <vt:vector size="2" baseType="variant">
      <vt:variant>
        <vt:lpstr>Titel</vt:lpstr>
      </vt:variant>
      <vt:variant>
        <vt:i4>1</vt:i4>
      </vt:variant>
    </vt:vector>
  </HeadingPairs>
  <TitlesOfParts>
    <vt:vector size="1" baseType="lpstr">
      <vt:lpstr>Press Release</vt:lpstr>
    </vt:vector>
  </TitlesOfParts>
  <Company>Sennheiser electronic GmbH &amp; Co. KG</Company>
  <LinksUpToDate>false</LinksUpToDate>
  <CharactersWithSpaces>7462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13</cp:revision>
  <cp:lastPrinted>2025-01-10T16:36:00Z</cp:lastPrinted>
  <dcterms:created xsi:type="dcterms:W3CDTF">2025-01-10T11:09:00Z</dcterms:created>
  <dcterms:modified xsi:type="dcterms:W3CDTF">2025-01-10T16:36:00Z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y fmtid="{D5CDD505-2E9C-101B-9397-08002B2CF9AE}" pid="3" name="MediaServiceImageTags">
    <vt:lpwstr/>
  </property>
</Properties>
</file>